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45211">
      <w:pPr>
        <w:spacing w:line="640" w:lineRule="exac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井研县</w:t>
      </w:r>
      <w:r>
        <w:rPr>
          <w:rFonts w:hint="eastAsia" w:ascii="方正小标宋简体" w:hAnsi="方正小标宋简体" w:eastAsia="方正小标宋简体" w:cs="方正小标宋简体"/>
          <w:sz w:val="44"/>
          <w:szCs w:val="44"/>
        </w:rPr>
        <w:t>应急管理局</w:t>
      </w:r>
    </w:p>
    <w:p w14:paraId="28098E6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shd w:val="clear" w:color="auto" w:fill="auto"/>
          <w:lang w:val="en-US" w:eastAsia="zh-CN"/>
        </w:rPr>
      </w:pPr>
      <w:bookmarkStart w:id="0" w:name="_GoBack"/>
      <w:r>
        <w:rPr>
          <w:rFonts w:hint="eastAsia" w:ascii="方正小标宋简体" w:hAnsi="方正小标宋简体" w:eastAsia="方正小标宋简体" w:cs="方正小标宋简体"/>
          <w:color w:val="auto"/>
          <w:sz w:val="44"/>
          <w:szCs w:val="44"/>
          <w:highlight w:val="none"/>
          <w:shd w:val="clear" w:color="auto" w:fill="auto"/>
          <w:lang w:val="en-US" w:eastAsia="zh-CN"/>
        </w:rPr>
        <w:t>2026年度安全生产监督检查计划</w:t>
      </w:r>
    </w:p>
    <w:p w14:paraId="31DD1389">
      <w:pPr>
        <w:keepNext w:val="0"/>
        <w:keepLines w:val="0"/>
        <w:pageBreakBefore w:val="0"/>
        <w:kinsoku/>
        <w:wordWrap/>
        <w:overflowPunct/>
        <w:topLinePunct w:val="0"/>
        <w:bidi w:val="0"/>
        <w:snapToGrid/>
        <w:spacing w:line="560" w:lineRule="exact"/>
        <w:jc w:val="left"/>
        <w:textAlignment w:val="auto"/>
        <w:rPr>
          <w:rFonts w:ascii="仿宋" w:hAnsi="仿宋" w:eastAsia="仿宋" w:cs="仿宋"/>
          <w:sz w:val="32"/>
          <w:szCs w:val="32"/>
        </w:rPr>
      </w:pPr>
    </w:p>
    <w:bookmarkEnd w:id="0"/>
    <w:p w14:paraId="71209B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olor w:val="auto"/>
          <w:sz w:val="32"/>
        </w:rPr>
      </w:pPr>
      <w:r>
        <w:rPr>
          <w:rFonts w:hint="eastAsia" w:ascii="仿宋_GB2312" w:hAnsi="Times New Roman" w:eastAsia="仿宋_GB2312"/>
          <w:color w:val="auto"/>
          <w:sz w:val="32"/>
        </w:rPr>
        <w:t>为进一步强化依法行政，扎实履行安全监管职责，按照《中华人民共和国安全生产法》《安全生产监管监察职责和行政执法责任追究的暂行规定》（国家安全监管总局令第24号）《国家安全监管总局关于印发〈安全生产年度监督检查计划编制办法〉的通知》（安监总政法</w:t>
      </w:r>
      <w:r>
        <w:rPr>
          <w:rFonts w:hint="eastAsia" w:ascii="微软雅黑" w:hAnsi="微软雅黑" w:eastAsia="微软雅黑" w:cs="微软雅黑"/>
          <w:color w:val="auto"/>
          <w:sz w:val="32"/>
          <w:lang w:eastAsia="zh-CN"/>
        </w:rPr>
        <w:t>〔</w:t>
      </w:r>
      <w:r>
        <w:rPr>
          <w:rFonts w:hint="eastAsia" w:ascii="仿宋_GB2312" w:hAnsi="Times New Roman" w:eastAsia="仿宋_GB2312"/>
          <w:color w:val="auto"/>
          <w:sz w:val="32"/>
        </w:rPr>
        <w:t>2017</w:t>
      </w:r>
      <w:r>
        <w:rPr>
          <w:rFonts w:hint="eastAsia" w:ascii="微软雅黑" w:hAnsi="微软雅黑" w:eastAsia="微软雅黑" w:cs="微软雅黑"/>
          <w:color w:val="auto"/>
          <w:sz w:val="32"/>
          <w:lang w:eastAsia="zh-CN"/>
        </w:rPr>
        <w:t>〕</w:t>
      </w:r>
      <w:r>
        <w:rPr>
          <w:rFonts w:hint="eastAsia" w:ascii="仿宋_GB2312" w:hAnsi="Times New Roman" w:eastAsia="仿宋_GB2312"/>
          <w:color w:val="auto"/>
          <w:sz w:val="32"/>
        </w:rPr>
        <w:t>150号）等法律法规和省、市安全生产监管工作的总体部署和要求，结合我局实际，制定202</w:t>
      </w:r>
      <w:r>
        <w:rPr>
          <w:rFonts w:hint="eastAsia" w:ascii="仿宋_GB2312"/>
          <w:color w:val="auto"/>
          <w:sz w:val="32"/>
          <w:lang w:val="en-US" w:eastAsia="zh-CN"/>
        </w:rPr>
        <w:t>6</w:t>
      </w:r>
      <w:r>
        <w:rPr>
          <w:rFonts w:hint="eastAsia" w:ascii="仿宋_GB2312" w:hAnsi="Times New Roman" w:eastAsia="仿宋_GB2312"/>
          <w:color w:val="auto"/>
          <w:sz w:val="32"/>
        </w:rPr>
        <w:t>年安全生产监督检查计划。</w:t>
      </w:r>
    </w:p>
    <w:p w14:paraId="6D40A9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eastAsia="黑体" w:cs="仿宋_GB2312"/>
          <w:kern w:val="0"/>
          <w:sz w:val="32"/>
          <w:szCs w:val="32"/>
          <w:lang w:val="zh-CN"/>
        </w:rPr>
      </w:pPr>
      <w:r>
        <w:rPr>
          <w:rFonts w:hint="eastAsia" w:ascii="黑体" w:eastAsia="黑体" w:cs="仿宋_GB2312"/>
          <w:kern w:val="0"/>
          <w:sz w:val="32"/>
          <w:szCs w:val="32"/>
          <w:lang w:val="zh-CN"/>
        </w:rPr>
        <w:t>一、指导思想</w:t>
      </w:r>
    </w:p>
    <w:p w14:paraId="63207DC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坚持以习近平新时代中国特色社会主义思想为指导，认真贯彻落实习近平总书记关于安全生产工作的重要指示精神，坚持“安全第一、预防为主、综合治理”的方针，紧紧围绕全县应急管理和安全生产工作重点任务，按照统筹兼顾、突出重点、量力而行、提高效能的原则，突出直接监管工作重点，兼顾综合监管工作要求，加大预防性</w:t>
      </w:r>
      <w:r>
        <w:rPr>
          <w:rFonts w:hint="eastAsia" w:ascii="仿宋_GB2312" w:cs="仿宋_GB2312"/>
          <w:kern w:val="0"/>
          <w:sz w:val="32"/>
          <w:szCs w:val="32"/>
          <w:lang w:val="en-US" w:eastAsia="zh-CN"/>
        </w:rPr>
        <w:t>监督检查</w:t>
      </w:r>
      <w:r>
        <w:rPr>
          <w:rFonts w:hint="eastAsia" w:ascii="仿宋_GB2312" w:eastAsia="仿宋_GB2312" w:cs="仿宋_GB2312"/>
          <w:kern w:val="0"/>
          <w:sz w:val="32"/>
          <w:szCs w:val="32"/>
          <w:lang w:val="zh-CN"/>
        </w:rPr>
        <w:t>力度，为有效防范较大</w:t>
      </w:r>
      <w:r>
        <w:rPr>
          <w:rFonts w:hint="eastAsia" w:ascii="仿宋_GB2312" w:eastAsia="仿宋_GB2312" w:cs="仿宋_GB2312"/>
          <w:kern w:val="0"/>
          <w:sz w:val="32"/>
          <w:szCs w:val="32"/>
          <w:lang w:val="en-US" w:eastAsia="zh-CN"/>
        </w:rPr>
        <w:t>及</w:t>
      </w:r>
      <w:r>
        <w:rPr>
          <w:rFonts w:hint="eastAsia" w:ascii="仿宋_GB2312" w:eastAsia="仿宋_GB2312" w:cs="仿宋_GB2312"/>
          <w:kern w:val="0"/>
          <w:sz w:val="32"/>
          <w:szCs w:val="32"/>
          <w:lang w:val="zh-CN"/>
        </w:rPr>
        <w:t>以上生产安全事故发生提供有力的执法保障。</w:t>
      </w:r>
    </w:p>
    <w:p w14:paraId="6FB4838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5"/>
        <w:textAlignment w:val="auto"/>
        <w:rPr>
          <w:rFonts w:ascii="黑体" w:hAnsi="仿宋" w:eastAsia="黑体" w:cs="仿宋"/>
          <w:kern w:val="2"/>
          <w:sz w:val="32"/>
          <w:szCs w:val="32"/>
        </w:rPr>
      </w:pPr>
      <w:r>
        <w:rPr>
          <w:rFonts w:hint="eastAsia" w:ascii="黑体" w:hAnsi="仿宋" w:eastAsia="黑体" w:cs="仿宋"/>
          <w:kern w:val="2"/>
          <w:sz w:val="32"/>
          <w:szCs w:val="32"/>
        </w:rPr>
        <w:t>二、</w:t>
      </w:r>
      <w:r>
        <w:rPr>
          <w:rFonts w:hint="eastAsia" w:ascii="黑体" w:hAnsi="仿宋" w:eastAsia="黑体" w:cs="仿宋"/>
          <w:kern w:val="2"/>
          <w:sz w:val="32"/>
          <w:szCs w:val="32"/>
          <w:lang w:val="en-US" w:eastAsia="zh-CN"/>
        </w:rPr>
        <w:t>主要任务和</w:t>
      </w:r>
      <w:r>
        <w:rPr>
          <w:rFonts w:hint="eastAsia" w:ascii="黑体" w:hAnsi="仿宋" w:eastAsia="黑体" w:cs="仿宋"/>
          <w:kern w:val="2"/>
          <w:sz w:val="32"/>
          <w:szCs w:val="32"/>
        </w:rPr>
        <w:t>工作目标</w:t>
      </w:r>
    </w:p>
    <w:p w14:paraId="112834A0">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color w:val="auto"/>
          <w:highlight w:val="none"/>
          <w:shd w:val="clear" w:color="auto" w:fill="auto"/>
          <w:lang w:val="en-US" w:eastAsia="zh-CN"/>
        </w:rPr>
      </w:pPr>
      <w:r>
        <w:rPr>
          <w:rFonts w:hint="eastAsia"/>
          <w:color w:val="auto"/>
          <w:highlight w:val="none"/>
          <w:shd w:val="clear" w:color="auto" w:fill="auto"/>
          <w:lang w:val="en-US" w:eastAsia="zh-CN"/>
        </w:rPr>
        <w:t>通过监督检查计划的有序实施，对全县范围内本级承担的生产经营单位的安全生产状况进行检查，健全完善安全生产监督检查机制，狠抓重点行业领域监督检查，强化安全生产行政执法力度，督促企业落实安全生产主体责任，进一步提升执法理念，创新执法机制，完善执法制度，严格执法标准，规范执法行为，提高执法效能。坚持重点执法与常规执法相结合，突出重点行业、重点领域、重点企业，延伸执法内容，加强事中事后依法监管，强化责任落实，有效防范和遏制较大及以上生产安全事故，促进全县安全生产形势持续稳定向好，为全县经济高质量发展贡献力量。</w:t>
      </w:r>
    </w:p>
    <w:p w14:paraId="539CA1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三、执法人员数量和执法工作日测算</w:t>
      </w:r>
    </w:p>
    <w:p w14:paraId="4CEFB13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楷体_GB2312" w:hAnsi="楷体_GB2312" w:eastAsia="楷体_GB2312" w:cs="楷体_GB2312"/>
          <w:color w:val="auto"/>
          <w:sz w:val="32"/>
          <w:szCs w:val="32"/>
          <w:highlight w:val="none"/>
          <w:shd w:val="clear" w:color="auto" w:fill="auto"/>
          <w:lang w:val="en-US" w:eastAsia="zh-CN"/>
        </w:rPr>
        <w:t>（一）行政执法人员数量</w:t>
      </w:r>
    </w:p>
    <w:p w14:paraId="62CE241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 w:eastAsia="仿宋_GB2312" w:cs="仿宋"/>
          <w:color w:val="auto"/>
          <w:kern w:val="2"/>
          <w:sz w:val="32"/>
          <w:szCs w:val="32"/>
          <w:lang w:eastAsia="zh-CN"/>
        </w:rPr>
      </w:pPr>
      <w:r>
        <w:rPr>
          <w:rFonts w:hint="eastAsia" w:eastAsia="仿宋_GB2312" w:cs="Times New Roman"/>
          <w:bCs/>
          <w:color w:val="auto"/>
          <w:sz w:val="32"/>
          <w:szCs w:val="32"/>
          <w:highlight w:val="none"/>
          <w:shd w:val="clear" w:color="auto" w:fill="auto"/>
          <w:lang w:val="en-US" w:eastAsia="zh-CN" w:bidi="ar-SA"/>
        </w:rPr>
        <w:t>县</w:t>
      </w:r>
      <w:r>
        <w:rPr>
          <w:rFonts w:ascii="Times New Roman" w:hAnsi="Times New Roman" w:eastAsia="仿宋_GB2312" w:cs="Times New Roman"/>
          <w:bCs/>
          <w:color w:val="auto"/>
          <w:sz w:val="32"/>
          <w:szCs w:val="32"/>
          <w:highlight w:val="none"/>
          <w:shd w:val="clear" w:color="auto" w:fill="auto"/>
          <w:lang w:bidi="ar-SA"/>
        </w:rPr>
        <w:t>应急管理局</w:t>
      </w:r>
      <w:r>
        <w:rPr>
          <w:rFonts w:hint="eastAsia" w:ascii="仿宋_GB2312" w:hAnsi="仿宋_GB2312" w:eastAsia="仿宋_GB2312" w:cs="仿宋_GB2312"/>
          <w:bCs/>
          <w:color w:val="auto"/>
          <w:sz w:val="32"/>
          <w:szCs w:val="32"/>
          <w:highlight w:val="none"/>
          <w:shd w:val="clear" w:color="auto" w:fill="auto"/>
          <w:lang w:val="en-US" w:eastAsia="zh-CN" w:bidi="ar-SA"/>
        </w:rPr>
        <w:t>目前有在</w:t>
      </w:r>
      <w:r>
        <w:rPr>
          <w:rFonts w:hint="eastAsia" w:ascii="仿宋_GB2312" w:hAnsi="仿宋_GB2312" w:cs="仿宋_GB2312"/>
          <w:bCs/>
          <w:color w:val="auto"/>
          <w:sz w:val="32"/>
          <w:szCs w:val="32"/>
          <w:highlight w:val="none"/>
          <w:shd w:val="clear" w:color="auto" w:fill="auto"/>
          <w:lang w:val="en-US" w:eastAsia="zh-CN" w:bidi="ar-SA"/>
        </w:rPr>
        <w:t>编人员29人，在</w:t>
      </w:r>
      <w:r>
        <w:rPr>
          <w:rFonts w:hint="eastAsia" w:ascii="仿宋_GB2312" w:hAnsi="仿宋_GB2312" w:eastAsia="仿宋_GB2312" w:cs="仿宋_GB2312"/>
          <w:bCs/>
          <w:color w:val="auto"/>
          <w:sz w:val="32"/>
          <w:szCs w:val="32"/>
          <w:highlight w:val="none"/>
          <w:shd w:val="clear" w:color="auto" w:fill="auto"/>
          <w:lang w:val="en-US" w:eastAsia="zh-CN" w:bidi="ar-SA"/>
        </w:rPr>
        <w:t>岗人员</w:t>
      </w:r>
      <w:r>
        <w:rPr>
          <w:rFonts w:hint="eastAsia" w:ascii="仿宋_GB2312" w:hAnsi="仿宋_GB2312" w:cs="仿宋_GB2312"/>
          <w:bCs/>
          <w:color w:val="auto"/>
          <w:sz w:val="32"/>
          <w:szCs w:val="32"/>
          <w:highlight w:val="none"/>
          <w:shd w:val="clear" w:color="auto" w:fill="auto"/>
          <w:lang w:val="en-US" w:eastAsia="zh-CN" w:bidi="ar-SA"/>
        </w:rPr>
        <w:t>26</w:t>
      </w:r>
      <w:r>
        <w:rPr>
          <w:rFonts w:hint="eastAsia" w:ascii="仿宋_GB2312" w:hAnsi="仿宋_GB2312" w:eastAsia="仿宋_GB2312" w:cs="仿宋_GB2312"/>
          <w:bCs/>
          <w:color w:val="auto"/>
          <w:sz w:val="32"/>
          <w:szCs w:val="32"/>
          <w:highlight w:val="none"/>
          <w:shd w:val="clear" w:color="auto" w:fill="auto"/>
          <w:lang w:val="en-US" w:eastAsia="zh-CN" w:bidi="ar-SA"/>
        </w:rPr>
        <w:t>人，</w:t>
      </w:r>
      <w:r>
        <w:rPr>
          <w:rFonts w:hint="eastAsia" w:ascii="仿宋_GB2312" w:hAnsi="仿宋_GB2312" w:eastAsia="仿宋_GB2312" w:cs="仿宋_GB2312"/>
          <w:color w:val="auto"/>
          <w:sz w:val="32"/>
          <w:szCs w:val="32"/>
          <w:highlight w:val="none"/>
          <w:shd w:val="clear" w:color="auto" w:fill="auto"/>
          <w:lang w:val="en-US" w:eastAsia="zh-CN"/>
        </w:rPr>
        <w:t>持执法证人员</w:t>
      </w:r>
      <w:r>
        <w:rPr>
          <w:rFonts w:hint="eastAsia" w:ascii="仿宋_GB2312" w:hAnsi="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lang w:val="en-US" w:eastAsia="zh-CN"/>
        </w:rPr>
        <w:t>人，</w:t>
      </w:r>
      <w:r>
        <w:rPr>
          <w:rFonts w:hint="eastAsia" w:ascii="仿宋_GB2312" w:hAnsi="仿宋_GB2312" w:cs="仿宋_GB2312"/>
          <w:bCs/>
          <w:color w:val="auto"/>
          <w:sz w:val="32"/>
          <w:szCs w:val="32"/>
          <w:highlight w:val="none"/>
          <w:shd w:val="clear" w:color="auto" w:fill="auto"/>
          <w:lang w:val="en-US" w:eastAsia="zh-CN" w:bidi="ar-SA"/>
        </w:rPr>
        <w:t>涉及安全生产监督检查的股室及人员为：</w:t>
      </w:r>
      <w:r>
        <w:rPr>
          <w:rFonts w:hint="eastAsia" w:ascii="仿宋_GB2312" w:hAnsi="仿宋_GB2312" w:eastAsia="仿宋_GB2312" w:cs="仿宋_GB2312"/>
          <w:color w:val="auto"/>
          <w:sz w:val="32"/>
          <w:szCs w:val="32"/>
          <w:highlight w:val="none"/>
          <w:shd w:val="clear" w:color="auto" w:fill="auto"/>
          <w:lang w:val="en-US" w:eastAsia="zh-CN"/>
        </w:rPr>
        <w:t>应急管理综合行政执法大队</w:t>
      </w:r>
      <w:r>
        <w:rPr>
          <w:rFonts w:hint="eastAsia" w:ascii="仿宋_GB2312" w:hAnsi="仿宋_GB2312" w:cs="仿宋_GB2312"/>
          <w:bCs/>
          <w:color w:val="auto"/>
          <w:sz w:val="32"/>
          <w:szCs w:val="32"/>
          <w:highlight w:val="none"/>
          <w:shd w:val="clear" w:color="auto" w:fill="auto"/>
          <w:lang w:val="en-US" w:eastAsia="zh-CN" w:bidi="ar-SA"/>
        </w:rPr>
        <w:t>持有行政执法证人员</w:t>
      </w:r>
      <w:r>
        <w:rPr>
          <w:rFonts w:hint="eastAsia" w:ascii="仿宋_GB2312" w:hAnsi="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val="en-US" w:eastAsia="zh-CN"/>
        </w:rPr>
        <w:t>人。</w:t>
      </w:r>
      <w:r>
        <w:rPr>
          <w:rFonts w:hint="eastAsia" w:ascii="仿宋_GB2312" w:hAnsi="仿宋_GB2312" w:cs="仿宋_GB2312"/>
          <w:bCs/>
          <w:color w:val="auto"/>
          <w:sz w:val="32"/>
          <w:szCs w:val="32"/>
          <w:highlight w:val="none"/>
          <w:shd w:val="clear" w:color="auto" w:fill="auto"/>
          <w:lang w:val="en-US" w:eastAsia="zh-CN" w:bidi="ar-SA"/>
        </w:rPr>
        <w:t>将以上实际在安全生产监督检查岗位上人员3人</w:t>
      </w:r>
      <w:r>
        <w:rPr>
          <w:rFonts w:hint="eastAsia" w:ascii="仿宋_GB2312" w:hAnsi="仿宋_GB2312" w:eastAsia="仿宋_GB2312" w:cs="仿宋_GB2312"/>
          <w:color w:val="auto"/>
          <w:sz w:val="32"/>
          <w:szCs w:val="32"/>
          <w:highlight w:val="none"/>
          <w:shd w:val="clear" w:color="auto" w:fill="auto"/>
          <w:lang w:val="en-US" w:eastAsia="zh-CN"/>
        </w:rPr>
        <w:t>纳入202</w:t>
      </w: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val="en-US" w:eastAsia="zh-CN"/>
        </w:rPr>
        <w:t>年度执法工作日计算。</w:t>
      </w:r>
    </w:p>
    <w:p w14:paraId="733A17C2">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firstLine="645"/>
        <w:textAlignment w:val="auto"/>
        <w:rPr>
          <w:rFonts w:hint="eastAsia" w:ascii="楷体_GB2312" w:hAnsi="楷体_GB2312" w:eastAsia="楷体_GB2312" w:cs="楷体_GB2312"/>
          <w:color w:val="auto"/>
          <w:kern w:val="0"/>
          <w:sz w:val="32"/>
          <w:szCs w:val="32"/>
          <w:lang w:val="zh-CN" w:eastAsia="zh-CN" w:bidi="ar-SA"/>
        </w:rPr>
      </w:pPr>
      <w:r>
        <w:rPr>
          <w:rFonts w:hint="eastAsia" w:ascii="楷体_GB2312" w:hAnsi="楷体_GB2312" w:eastAsia="楷体_GB2312" w:cs="楷体_GB2312"/>
          <w:color w:val="auto"/>
          <w:kern w:val="0"/>
          <w:sz w:val="32"/>
          <w:szCs w:val="32"/>
          <w:lang w:val="zh-CN" w:eastAsia="zh-CN" w:bidi="ar-SA"/>
        </w:rPr>
        <w:t>总法定工作日：</w:t>
      </w:r>
      <w:r>
        <w:rPr>
          <w:rFonts w:hint="eastAsia" w:ascii="楷体_GB2312" w:hAnsi="楷体_GB2312" w:eastAsia="楷体_GB2312" w:cs="楷体_GB2312"/>
          <w:color w:val="auto"/>
          <w:kern w:val="0"/>
          <w:sz w:val="32"/>
          <w:szCs w:val="32"/>
          <w:lang w:val="en-US" w:eastAsia="zh-CN" w:bidi="ar-SA"/>
        </w:rPr>
        <w:t>762个工作日</w:t>
      </w:r>
    </w:p>
    <w:p w14:paraId="7C6F2EE6">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left="645" w:leftChars="0" w:right="0" w:rightChars="0"/>
        <w:textAlignment w:val="auto"/>
        <w:rPr>
          <w:rFonts w:hint="eastAsia" w:ascii="楷体_GB2312" w:hAnsi="仿宋" w:eastAsia="楷体_GB2312" w:cs="仿宋"/>
          <w:color w:val="000000"/>
          <w:sz w:val="32"/>
          <w:szCs w:val="32"/>
          <w:highlight w:val="none"/>
        </w:rPr>
      </w:pPr>
      <w:r>
        <w:rPr>
          <w:rFonts w:hint="eastAsia" w:ascii="仿宋_GB2312" w:hAnsi="仿宋_GB2312" w:eastAsia="仿宋_GB2312" w:cs="仿宋_GB2312"/>
          <w:color w:val="auto"/>
          <w:sz w:val="32"/>
          <w:szCs w:val="32"/>
          <w:highlight w:val="none"/>
          <w:shd w:val="clear" w:color="auto" w:fill="auto"/>
          <w:lang w:val="en-US" w:eastAsia="zh-CN"/>
        </w:rPr>
        <w:t>202</w:t>
      </w: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val="en-US" w:eastAsia="zh-CN"/>
        </w:rPr>
        <w:t>年法定工作日共</w:t>
      </w:r>
      <w:r>
        <w:rPr>
          <w:rFonts w:hint="eastAsia" w:ascii="仿宋_GB2312" w:hAnsi="仿宋_GB2312" w:cs="仿宋_GB2312"/>
          <w:color w:val="auto"/>
          <w:sz w:val="32"/>
          <w:szCs w:val="32"/>
          <w:highlight w:val="none"/>
          <w:shd w:val="clear" w:color="auto" w:fill="auto"/>
          <w:lang w:val="en-US" w:eastAsia="zh-CN"/>
        </w:rPr>
        <w:t>254</w:t>
      </w:r>
      <w:r>
        <w:rPr>
          <w:rFonts w:hint="eastAsia" w:ascii="仿宋_GB2312" w:hAnsi="仿宋_GB2312" w:eastAsia="仿宋_GB2312" w:cs="仿宋_GB2312"/>
          <w:color w:val="auto"/>
          <w:sz w:val="32"/>
          <w:szCs w:val="32"/>
          <w:highlight w:val="none"/>
          <w:shd w:val="clear" w:color="auto" w:fill="auto"/>
          <w:lang w:val="en-US" w:eastAsia="zh-CN"/>
        </w:rPr>
        <w:t>天。</w:t>
      </w:r>
    </w:p>
    <w:p w14:paraId="5A87C7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总法定工作日=国家法定工作日（25</w:t>
      </w: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lang w:val="en-US" w:eastAsia="zh-CN"/>
        </w:rPr>
        <w:t>天）×执法人员数量（</w:t>
      </w:r>
      <w:r>
        <w:rPr>
          <w:rFonts w:hint="eastAsia" w:ascii="仿宋_GB2312" w:hAnsi="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lang w:val="en-US" w:eastAsia="zh-CN"/>
        </w:rPr>
        <w:t>人）=</w:t>
      </w:r>
      <w:r>
        <w:rPr>
          <w:rFonts w:hint="eastAsia" w:ascii="仿宋_GB2312" w:hAnsi="仿宋_GB2312" w:cs="仿宋_GB2312"/>
          <w:color w:val="auto"/>
          <w:sz w:val="32"/>
          <w:szCs w:val="32"/>
          <w:highlight w:val="none"/>
          <w:shd w:val="clear" w:color="auto" w:fill="auto"/>
          <w:lang w:val="en-US" w:eastAsia="zh-CN"/>
        </w:rPr>
        <w:t>762</w:t>
      </w:r>
      <w:r>
        <w:rPr>
          <w:rFonts w:hint="eastAsia" w:ascii="仿宋_GB2312" w:hAnsi="仿宋_GB2312" w:eastAsia="仿宋_GB2312" w:cs="仿宋_GB2312"/>
          <w:color w:val="auto"/>
          <w:sz w:val="32"/>
          <w:szCs w:val="32"/>
          <w:highlight w:val="none"/>
          <w:shd w:val="clear" w:color="auto" w:fill="auto"/>
          <w:lang w:val="en-US" w:eastAsia="zh-CN"/>
        </w:rPr>
        <w:t>个工作日。</w:t>
      </w:r>
    </w:p>
    <w:p w14:paraId="2E45B3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仿宋" w:eastAsia="楷体_GB2312" w:cs="仿宋"/>
          <w:color w:val="000000" w:themeColor="text1"/>
          <w:kern w:val="0"/>
          <w:sz w:val="32"/>
          <w:szCs w:val="32"/>
          <w:highlight w:val="none"/>
          <w:lang w:val="en-US" w:eastAsia="zh-CN" w:bidi="ar"/>
          <w14:textFill>
            <w14:solidFill>
              <w14:schemeClr w14:val="tx1"/>
            </w14:solidFill>
          </w14:textFill>
        </w:rPr>
      </w:pPr>
      <w:r>
        <w:rPr>
          <w:rFonts w:hint="eastAsia" w:ascii="楷体_GB2312" w:hAnsi="仿宋" w:eastAsia="楷体_GB2312" w:cs="仿宋"/>
          <w:color w:val="000000" w:themeColor="text1"/>
          <w:kern w:val="0"/>
          <w:sz w:val="32"/>
          <w:szCs w:val="32"/>
          <w:highlight w:val="none"/>
          <w:lang w:val="en-US" w:eastAsia="zh-CN" w:bidi="ar"/>
          <w14:textFill>
            <w14:solidFill>
              <w14:schemeClr w14:val="tx1"/>
            </w14:solidFill>
          </w14:textFill>
        </w:rPr>
        <w:t>（三）监督检查工作日：416个工作日</w:t>
      </w:r>
    </w:p>
    <w:p w14:paraId="7A8931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监督检查工作日是指应急管理部门对生产经营单位开展监督检查的工作日，其数额为总法定工作日减去其他执法工作日、非执法工作日所剩余的工作日。</w:t>
      </w:r>
    </w:p>
    <w:p w14:paraId="4EB98A39">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jc w:val="both"/>
        <w:textAlignment w:val="auto"/>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202</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年监督检查工作日为</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180个工作日</w:t>
      </w: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（总法定工作日</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762</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个工作日</w:t>
      </w: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-其他执法工作日</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230</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个工作日</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非执法工作日</w:t>
      </w:r>
      <w:r>
        <w:rPr>
          <w:rFonts w:hint="eastAsia" w:ascii="仿宋_GB2312" w:hAnsi="仿宋_GB2312" w:cs="仿宋_GB2312"/>
          <w:color w:val="000000" w:themeColor="text1"/>
          <w:highlight w:val="none"/>
          <w:shd w:val="clear" w:color="auto" w:fill="auto"/>
          <w:lang w:val="en-US" w:eastAsia="zh-CN"/>
          <w14:textFill>
            <w14:solidFill>
              <w14:schemeClr w14:val="tx1"/>
            </w14:solidFill>
          </w14:textFill>
        </w:rPr>
        <w:t>352</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个工作日</w:t>
      </w:r>
      <w:r>
        <w:rPr>
          <w:rFonts w:hint="eastAsia" w:ascii="仿宋_GB2312" w:hAnsi="仿宋_GB2312" w:eastAsia="仿宋_GB2312" w:cs="仿宋_GB2312"/>
          <w:color w:val="000000" w:themeColor="text1"/>
          <w:highlight w:val="none"/>
          <w:shd w:val="clear" w:color="auto" w:fill="auto"/>
          <w:lang w:val="en-US" w:eastAsia="zh-CN"/>
          <w14:textFill>
            <w14:solidFill>
              <w14:schemeClr w14:val="tx1"/>
            </w14:solidFill>
          </w14:textFill>
        </w:rPr>
        <w:t>）。</w:t>
      </w:r>
    </w:p>
    <w:p w14:paraId="4ACCDF7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kern w:val="0"/>
          <w:sz w:val="32"/>
          <w:szCs w:val="32"/>
          <w:lang w:val="zh-CN" w:eastAsia="zh-CN" w:bidi="ar-SA"/>
          <w14:textFill>
            <w14:solidFill>
              <w14:schemeClr w14:val="tx1"/>
            </w14:solidFill>
          </w14:textFill>
        </w:rPr>
      </w:pPr>
      <w:r>
        <w:rPr>
          <w:rFonts w:hint="eastAsia" w:ascii="楷体_GB2312" w:hAnsi="仿宋" w:eastAsia="楷体_GB2312" w:cs="仿宋"/>
          <w:color w:val="000000" w:themeColor="text1"/>
          <w:sz w:val="32"/>
          <w:szCs w:val="32"/>
          <w:highlight w:val="none"/>
          <w14:textFill>
            <w14:solidFill>
              <w14:schemeClr w14:val="tx1"/>
            </w14:solidFill>
          </w14:textFill>
        </w:rPr>
        <w:t>（</w:t>
      </w:r>
      <w:r>
        <w:rPr>
          <w:rFonts w:hint="eastAsia" w:ascii="楷体_GB2312" w:hAnsi="仿宋" w:eastAsia="楷体_GB2312" w:cs="仿宋"/>
          <w:color w:val="000000" w:themeColor="text1"/>
          <w:sz w:val="32"/>
          <w:szCs w:val="32"/>
          <w:highlight w:val="none"/>
          <w:lang w:eastAsia="zh-CN"/>
          <w14:textFill>
            <w14:solidFill>
              <w14:schemeClr w14:val="tx1"/>
            </w14:solidFill>
          </w14:textFill>
        </w:rPr>
        <w:t>四</w:t>
      </w:r>
      <w:r>
        <w:rPr>
          <w:rFonts w:hint="eastAsia" w:ascii="楷体_GB2312" w:hAnsi="仿宋" w:eastAsia="楷体_GB2312" w:cs="仿宋"/>
          <w:color w:val="000000" w:themeColor="text1"/>
          <w:sz w:val="32"/>
          <w:szCs w:val="32"/>
          <w:highlight w:val="none"/>
          <w14:textFill>
            <w14:solidFill>
              <w14:schemeClr w14:val="tx1"/>
            </w14:solidFill>
          </w14:textFill>
        </w:rPr>
        <w:t>）</w:t>
      </w:r>
      <w:r>
        <w:rPr>
          <w:rFonts w:hint="eastAsia" w:ascii="楷体_GB2312" w:hAnsi="楷体_GB2312" w:eastAsia="楷体_GB2312" w:cs="楷体_GB2312"/>
          <w:color w:val="000000" w:themeColor="text1"/>
          <w:kern w:val="0"/>
          <w:sz w:val="32"/>
          <w:szCs w:val="32"/>
          <w:lang w:val="zh-CN" w:eastAsia="zh-CN" w:bidi="ar-SA"/>
          <w14:textFill>
            <w14:solidFill>
              <w14:schemeClr w14:val="tx1"/>
            </w14:solidFill>
          </w14:textFill>
        </w:rPr>
        <w:t>其他执法工作日：</w:t>
      </w: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230</w:t>
      </w:r>
      <w:r>
        <w:rPr>
          <w:rFonts w:hint="eastAsia" w:ascii="楷体_GB2312" w:hAnsi="楷体_GB2312" w:eastAsia="楷体_GB2312" w:cs="楷体_GB2312"/>
          <w:color w:val="000000" w:themeColor="text1"/>
          <w:kern w:val="0"/>
          <w:sz w:val="32"/>
          <w:szCs w:val="32"/>
          <w:lang w:val="zh-CN" w:eastAsia="zh-CN" w:bidi="ar-SA"/>
          <w14:textFill>
            <w14:solidFill>
              <w14:schemeClr w14:val="tx1"/>
            </w14:solidFill>
          </w14:textFill>
        </w:rPr>
        <w:t>个工作日</w:t>
      </w:r>
    </w:p>
    <w:p w14:paraId="072D32C8">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highlight w:val="none"/>
          <w:shd w:val="clear" w:color="auto" w:fill="auto"/>
          <w:lang w:val="en-US" w:eastAsia="zh-CN"/>
        </w:rPr>
        <w:t>其他执法工作日包括下列工作预计所占用的工作日：开展安全生产综合监管（督查、考核等）；</w:t>
      </w:r>
      <w:r>
        <w:rPr>
          <w:rFonts w:hint="eastAsia" w:ascii="仿宋_GB2312" w:hAnsi="仿宋_GB2312" w:cs="仿宋_GB2312"/>
          <w:color w:val="auto"/>
          <w:highlight w:val="none"/>
          <w:shd w:val="clear" w:color="auto" w:fill="auto"/>
          <w:lang w:val="en-US" w:eastAsia="zh-CN"/>
        </w:rPr>
        <w:t>配合</w:t>
      </w:r>
      <w:r>
        <w:rPr>
          <w:rFonts w:hint="eastAsia" w:ascii="仿宋_GB2312" w:hAnsi="仿宋_GB2312" w:eastAsia="仿宋_GB2312" w:cs="仿宋_GB2312"/>
          <w:color w:val="auto"/>
          <w:highlight w:val="none"/>
          <w:shd w:val="clear" w:color="auto" w:fill="auto"/>
          <w:lang w:val="en-US" w:eastAsia="zh-CN"/>
        </w:rPr>
        <w:t>实施行政许可；组织生产安全事故防范和整改措施落实情况评估；组织安全生产执法统计评估；调查核实安全生产投诉举报；参加有关部门联合执法；一般违法案件办理、法制审核、执法监督检查、案卷评查及举行听证、行政复议、行政诉讼等；开展安全生产宣传教育培训；完成</w:t>
      </w:r>
      <w:r>
        <w:rPr>
          <w:rFonts w:hint="eastAsia" w:ascii="仿宋_GB2312" w:hAnsi="仿宋_GB2312" w:cs="仿宋_GB2312"/>
          <w:color w:val="auto"/>
          <w:highlight w:val="none"/>
          <w:shd w:val="clear" w:color="auto" w:fill="auto"/>
          <w:lang w:val="en-US" w:eastAsia="zh-CN"/>
        </w:rPr>
        <w:t>县</w:t>
      </w:r>
      <w:r>
        <w:rPr>
          <w:rFonts w:hint="eastAsia" w:ascii="仿宋_GB2312" w:hAnsi="仿宋_GB2312" w:eastAsia="仿宋_GB2312" w:cs="仿宋_GB2312"/>
          <w:color w:val="auto"/>
          <w:highlight w:val="none"/>
          <w:shd w:val="clear" w:color="auto" w:fill="auto"/>
          <w:lang w:val="en-US" w:eastAsia="zh-CN"/>
        </w:rPr>
        <w:t>人民政府或者上级应急管理部门安排的执法工作任务</w:t>
      </w:r>
      <w:r>
        <w:rPr>
          <w:rFonts w:hint="eastAsia" w:ascii="仿宋_GB2312" w:hAnsi="仿宋_GB2312" w:cs="仿宋_GB2312"/>
          <w:color w:val="auto"/>
          <w:highlight w:val="none"/>
          <w:shd w:val="clear" w:color="auto" w:fill="auto"/>
          <w:lang w:val="en-US" w:eastAsia="zh-CN"/>
        </w:rPr>
        <w:t>。</w:t>
      </w:r>
      <w:r>
        <w:rPr>
          <w:rFonts w:hint="eastAsia" w:ascii="仿宋_GB2312" w:hAnsi="仿宋_GB2312" w:eastAsia="仿宋_GB2312" w:cs="仿宋_GB2312"/>
          <w:color w:val="auto"/>
          <w:highlight w:val="none"/>
          <w:shd w:val="clear" w:color="auto" w:fill="auto"/>
          <w:lang w:val="en-US" w:eastAsia="zh-CN"/>
        </w:rPr>
        <w:t>根据前3个年度其他执法工作日平均值，结合应急管理工作实际测算，202</w:t>
      </w:r>
      <w:r>
        <w:rPr>
          <w:rFonts w:hint="eastAsia" w:ascii="仿宋_GB2312" w:hAnsi="仿宋_GB2312" w:cs="仿宋_GB2312"/>
          <w:color w:val="auto"/>
          <w:highlight w:val="none"/>
          <w:shd w:val="clear" w:color="auto" w:fill="auto"/>
          <w:lang w:val="en-US" w:eastAsia="zh-CN"/>
        </w:rPr>
        <w:t>6</w:t>
      </w:r>
      <w:r>
        <w:rPr>
          <w:rFonts w:hint="eastAsia" w:ascii="仿宋_GB2312" w:hAnsi="仿宋_GB2312" w:eastAsia="仿宋_GB2312" w:cs="仿宋_GB2312"/>
          <w:color w:val="auto"/>
          <w:highlight w:val="none"/>
          <w:shd w:val="clear" w:color="auto" w:fill="auto"/>
          <w:lang w:val="en-US" w:eastAsia="zh-CN"/>
        </w:rPr>
        <w:t>年其他执法工作日为</w:t>
      </w:r>
      <w:r>
        <w:rPr>
          <w:rFonts w:hint="eastAsia" w:ascii="仿宋_GB2312" w:hAnsi="仿宋_GB2312" w:cs="仿宋_GB2312"/>
          <w:color w:val="auto"/>
          <w:highlight w:val="none"/>
          <w:shd w:val="clear" w:color="auto" w:fill="auto"/>
          <w:lang w:val="en-US" w:eastAsia="zh-CN"/>
        </w:rPr>
        <w:t>230</w:t>
      </w:r>
      <w:r>
        <w:rPr>
          <w:rFonts w:hint="eastAsia" w:ascii="仿宋_GB2312" w:hAnsi="仿宋_GB2312" w:eastAsia="仿宋_GB2312" w:cs="仿宋_GB2312"/>
          <w:color w:val="auto"/>
          <w:sz w:val="32"/>
          <w:szCs w:val="32"/>
          <w:highlight w:val="none"/>
          <w:shd w:val="clear" w:color="auto" w:fill="auto"/>
          <w:lang w:val="en-US" w:eastAsia="zh-CN"/>
        </w:rPr>
        <w:t>个工作日</w:t>
      </w:r>
      <w:r>
        <w:rPr>
          <w:rFonts w:hint="eastAsia" w:ascii="仿宋_GB2312" w:hAnsi="仿宋_GB2312" w:eastAsia="仿宋_GB2312" w:cs="仿宋_GB2312"/>
          <w:color w:val="auto"/>
          <w:highlight w:val="none"/>
          <w:shd w:val="clear" w:color="auto" w:fill="auto"/>
          <w:lang w:val="en-US" w:eastAsia="zh-CN"/>
        </w:rPr>
        <w:t>。</w:t>
      </w:r>
    </w:p>
    <w:p w14:paraId="5698E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olor w:val="000000" w:themeColor="text1"/>
          <w:sz w:val="32"/>
          <w14:textFill>
            <w14:solidFill>
              <w14:schemeClr w14:val="tx1"/>
            </w14:solidFill>
          </w14:textFill>
        </w:rPr>
      </w:pPr>
      <w:r>
        <w:rPr>
          <w:rFonts w:hint="eastAsia" w:ascii="楷体_GB2312" w:hAnsi="楷体_GB2312" w:eastAsia="楷体_GB2312" w:cs="楷体_GB2312"/>
          <w:color w:val="000000" w:themeColor="text1"/>
          <w:sz w:val="32"/>
          <w:szCs w:val="32"/>
          <w:highlight w:val="none"/>
          <w:shd w:val="clear" w:color="auto" w:fill="auto"/>
          <w:lang w:val="en-US" w:eastAsia="zh-CN"/>
          <w14:textFill>
            <w14:solidFill>
              <w14:schemeClr w14:val="tx1"/>
            </w14:solidFill>
          </w14:textFill>
        </w:rPr>
        <w:t>（五）</w:t>
      </w: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非执法工作日：352个工作日</w:t>
      </w:r>
    </w:p>
    <w:p w14:paraId="54489DB4">
      <w:pPr>
        <w:pStyle w:val="6"/>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highlight w:val="none"/>
          <w:shd w:val="clear" w:color="auto" w:fill="auto"/>
          <w:lang w:val="en-US" w:eastAsia="zh-CN"/>
        </w:rPr>
        <w:t>非执法工作日包括下列工作和事项预计所占用的工作日：机关值班；学习、培训、考核、会议；参加党群活动；病假、事假；法定年休假、探亲假、婚（丧）假。根据前3个年度非执法工作日平均值，结合应急管理工作实际测算，202</w:t>
      </w:r>
      <w:r>
        <w:rPr>
          <w:rFonts w:hint="eastAsia" w:ascii="仿宋_GB2312" w:hAnsi="仿宋_GB2312" w:cs="仿宋_GB2312"/>
          <w:color w:val="auto"/>
          <w:highlight w:val="none"/>
          <w:shd w:val="clear" w:color="auto" w:fill="auto"/>
          <w:lang w:val="en-US" w:eastAsia="zh-CN"/>
        </w:rPr>
        <w:t>6</w:t>
      </w:r>
      <w:r>
        <w:rPr>
          <w:rFonts w:hint="eastAsia" w:ascii="仿宋_GB2312" w:hAnsi="仿宋_GB2312" w:eastAsia="仿宋_GB2312" w:cs="仿宋_GB2312"/>
          <w:color w:val="auto"/>
          <w:highlight w:val="none"/>
          <w:shd w:val="clear" w:color="auto" w:fill="auto"/>
          <w:lang w:val="en-US" w:eastAsia="zh-CN"/>
        </w:rPr>
        <w:t>年非执法工作日为</w:t>
      </w:r>
      <w:r>
        <w:rPr>
          <w:rFonts w:hint="eastAsia" w:ascii="仿宋_GB2312" w:hAnsi="仿宋_GB2312" w:cs="仿宋_GB2312"/>
          <w:color w:val="auto"/>
          <w:highlight w:val="none"/>
          <w:shd w:val="clear" w:color="auto" w:fill="auto"/>
          <w:lang w:val="en-US" w:eastAsia="zh-CN"/>
        </w:rPr>
        <w:t>352</w:t>
      </w:r>
      <w:r>
        <w:rPr>
          <w:rFonts w:hint="eastAsia" w:ascii="仿宋_GB2312" w:hAnsi="仿宋_GB2312" w:eastAsia="仿宋_GB2312" w:cs="仿宋_GB2312"/>
          <w:color w:val="auto"/>
          <w:sz w:val="32"/>
          <w:szCs w:val="32"/>
          <w:highlight w:val="none"/>
          <w:shd w:val="clear" w:color="auto" w:fill="auto"/>
          <w:lang w:val="en-US" w:eastAsia="zh-CN"/>
        </w:rPr>
        <w:t>个工作日</w:t>
      </w:r>
      <w:r>
        <w:rPr>
          <w:rFonts w:hint="eastAsia" w:ascii="仿宋_GB2312" w:hAnsi="仿宋_GB2312" w:eastAsia="仿宋_GB2312" w:cs="仿宋_GB2312"/>
          <w:color w:val="auto"/>
          <w:highlight w:val="none"/>
          <w:shd w:val="clear" w:color="auto" w:fill="auto"/>
          <w:lang w:val="en-US" w:eastAsia="zh-CN"/>
        </w:rPr>
        <w:t>。</w:t>
      </w:r>
    </w:p>
    <w:p w14:paraId="14AC57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auto"/>
          <w:lang w:val="en-US" w:eastAsia="zh-CN"/>
          <w14:textFill>
            <w14:solidFill>
              <w14:schemeClr w14:val="tx1"/>
            </w14:solidFill>
          </w14:textFill>
        </w:rPr>
        <w:t>四、重点检查安排</w:t>
      </w:r>
    </w:p>
    <w:p w14:paraId="2ED065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t>按照统筹兼顾、突出重点、提高效能、留有余地的原则，综合考虑行政执法人员数量、执法车辆、技术装备配备和检查单位的分布、规模等因素，经测算，202</w:t>
      </w:r>
      <w:r>
        <w:rPr>
          <w:rFonts w:hint="eastAsia" w:ascii="仿宋_GB2312" w:hAnsi="仿宋" w:cs="仿宋"/>
          <w:b w:val="0"/>
          <w:bCs w:val="0"/>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t>年度可安排监督检查生产经营单位</w:t>
      </w:r>
      <w:r>
        <w:rPr>
          <w:rFonts w:hint="eastAsia" w:ascii="仿宋_GB2312" w:hAnsi="仿宋" w:cs="仿宋"/>
          <w:b w:val="0"/>
          <w:bCs w:val="0"/>
          <w:color w:val="000000" w:themeColor="text1"/>
          <w:sz w:val="32"/>
          <w:szCs w:val="32"/>
          <w:highlight w:val="none"/>
          <w:shd w:val="clear" w:color="auto" w:fill="auto"/>
          <w:lang w:val="en-US" w:eastAsia="zh-CN"/>
          <w14:textFill>
            <w14:solidFill>
              <w14:schemeClr w14:val="tx1"/>
            </w14:solidFill>
          </w14:textFill>
        </w:rPr>
        <w:t>30</w:t>
      </w:r>
      <w:r>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t>家。按照重点检查比例不少于60%的要求，计划安排重点检查生产经营单位</w:t>
      </w:r>
      <w:r>
        <w:rPr>
          <w:rFonts w:hint="eastAsia" w:ascii="仿宋_GB2312" w:hAnsi="仿宋" w:cs="仿宋"/>
          <w:b w:val="0"/>
          <w:bCs w:val="0"/>
          <w:color w:val="000000" w:themeColor="text1"/>
          <w:sz w:val="32"/>
          <w:szCs w:val="32"/>
          <w:highlight w:val="none"/>
          <w:shd w:val="clear" w:color="auto" w:fill="auto"/>
          <w:lang w:val="en-US" w:eastAsia="zh-CN"/>
          <w14:textFill>
            <w14:solidFill>
              <w14:schemeClr w14:val="tx1"/>
            </w14:solidFill>
          </w14:textFill>
        </w:rPr>
        <w:t>18</w:t>
      </w:r>
      <w:r>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t>家（</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不少于1次/家，202</w:t>
      </w:r>
      <w:r>
        <w:rPr>
          <w:rFonts w:hint="eastAsia" w:ascii="仿宋_GB2312" w:hAnsi="仿宋_GB2312" w:cs="仿宋_GB2312"/>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年12月31日前完成</w:t>
      </w:r>
      <w:r>
        <w:rPr>
          <w:rFonts w:hint="eastAsia" w:ascii="仿宋_GB2312" w:hAnsi="仿宋" w:eastAsia="仿宋_GB2312" w:cs="仿宋"/>
          <w:b w:val="0"/>
          <w:bCs w:val="0"/>
          <w:color w:val="000000" w:themeColor="text1"/>
          <w:sz w:val="32"/>
          <w:szCs w:val="32"/>
          <w:highlight w:val="none"/>
          <w:shd w:val="clear" w:color="auto" w:fill="auto"/>
          <w:lang w:val="en-US" w:eastAsia="zh-CN"/>
          <w14:textFill>
            <w14:solidFill>
              <w14:schemeClr w14:val="tx1"/>
            </w14:solidFill>
          </w14:textFill>
        </w:rPr>
        <w:t>）。</w:t>
      </w:r>
    </w:p>
    <w:p w14:paraId="5A71129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color w:val="auto"/>
          <w:sz w:val="32"/>
          <w:szCs w:val="32"/>
          <w:highlight w:val="none"/>
          <w:shd w:val="clear" w:color="auto" w:fill="auto"/>
          <w:lang w:val="en-US" w:eastAsia="zh-CN"/>
        </w:rPr>
      </w:pPr>
      <w:r>
        <w:rPr>
          <w:rFonts w:hint="eastAsia" w:ascii="楷体_GB2312" w:hAnsi="楷体_GB2312" w:eastAsia="楷体_GB2312" w:cs="楷体_GB2312"/>
          <w:color w:val="auto"/>
          <w:sz w:val="32"/>
          <w:szCs w:val="32"/>
          <w:highlight w:val="none"/>
          <w:shd w:val="clear" w:color="auto" w:fill="auto"/>
          <w:lang w:val="en-US" w:eastAsia="zh-CN"/>
        </w:rPr>
        <w:t>（一）重点检查单位范围</w:t>
      </w:r>
    </w:p>
    <w:p w14:paraId="614E0D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根据《安全生产年度监督检查计划编制办法》（安监总政法函〔2017〕150号）要求，重点检查单位范围为：</w:t>
      </w:r>
    </w:p>
    <w:p w14:paraId="724AD2C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1.安全生产风险较高的生产经营单位</w:t>
      </w:r>
      <w:r>
        <w:rPr>
          <w:rFonts w:hint="eastAsia" w:ascii="仿宋_GB2312" w:hAnsi="仿宋_GB2312" w:eastAsia="仿宋_GB2312" w:cs="仿宋_GB2312"/>
          <w:color w:val="auto"/>
          <w:sz w:val="32"/>
          <w:szCs w:val="32"/>
          <w:highlight w:val="none"/>
          <w:shd w:val="clear" w:color="auto" w:fill="auto"/>
          <w:lang w:val="en-US" w:eastAsia="zh-CN"/>
        </w:rPr>
        <w:t>；</w:t>
      </w:r>
    </w:p>
    <w:p w14:paraId="4890442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default" w:ascii="仿宋_GB2312" w:hAnsi="仿宋_GB2312" w:eastAsia="仿宋_GB2312" w:cs="仿宋_GB2312"/>
          <w:color w:val="auto"/>
          <w:sz w:val="32"/>
          <w:szCs w:val="32"/>
          <w:highlight w:val="none"/>
          <w:shd w:val="clear" w:color="auto" w:fill="auto"/>
          <w:lang w:val="en-US" w:eastAsia="zh-CN"/>
        </w:rPr>
        <w:t>）涉及重点监管危险化学品、重点监管危险化工工艺和危险化学品重大危险源的生产经营单位；</w:t>
      </w:r>
    </w:p>
    <w:p w14:paraId="76B44EA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default" w:ascii="仿宋_GB2312" w:hAnsi="仿宋_GB2312" w:eastAsia="仿宋_GB2312" w:cs="仿宋_GB2312"/>
          <w:color w:val="auto"/>
          <w:sz w:val="32"/>
          <w:szCs w:val="32"/>
          <w:highlight w:val="none"/>
          <w:shd w:val="clear" w:color="auto" w:fill="auto"/>
          <w:lang w:val="en-US" w:eastAsia="zh-CN"/>
        </w:rPr>
        <w:t>）烟花爆竹批发单位；</w:t>
      </w:r>
    </w:p>
    <w:p w14:paraId="3492EBF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3</w:t>
      </w:r>
      <w:r>
        <w:rPr>
          <w:rFonts w:hint="default" w:ascii="仿宋_GB2312" w:hAnsi="仿宋_GB2312" w:eastAsia="仿宋_GB2312" w:cs="仿宋_GB2312"/>
          <w:color w:val="auto"/>
          <w:sz w:val="32"/>
          <w:szCs w:val="32"/>
          <w:highlight w:val="none"/>
          <w:shd w:val="clear" w:color="auto" w:fill="auto"/>
          <w:lang w:val="en-US" w:eastAsia="zh-CN"/>
        </w:rPr>
        <w:t>）涉爆粉尘生产经营单位；</w:t>
      </w:r>
    </w:p>
    <w:p w14:paraId="165C0BD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4</w:t>
      </w:r>
      <w:r>
        <w:rPr>
          <w:rFonts w:hint="default" w:ascii="仿宋_GB2312" w:hAnsi="仿宋_GB2312" w:eastAsia="仿宋_GB2312" w:cs="仿宋_GB2312"/>
          <w:color w:val="auto"/>
          <w:sz w:val="32"/>
          <w:szCs w:val="32"/>
          <w:highlight w:val="none"/>
          <w:shd w:val="clear" w:color="auto" w:fill="auto"/>
          <w:lang w:val="en-US" w:eastAsia="zh-CN"/>
        </w:rPr>
        <w:t>）安全生产标准化未达标的生产经营单位，安全生产风险分级管控和事故隐患排查治理落实不到位的生产经营单位。</w:t>
      </w:r>
    </w:p>
    <w:p w14:paraId="1257C86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2.近三年发生过造成人员死亡的生产安全事故的生产经营单位</w:t>
      </w:r>
      <w:r>
        <w:rPr>
          <w:rFonts w:hint="eastAsia" w:ascii="仿宋_GB2312" w:hAnsi="仿宋_GB2312" w:eastAsia="仿宋_GB2312" w:cs="仿宋_GB2312"/>
          <w:color w:val="auto"/>
          <w:sz w:val="32"/>
          <w:szCs w:val="32"/>
          <w:highlight w:val="none"/>
          <w:shd w:val="clear" w:color="auto" w:fill="auto"/>
          <w:lang w:val="en-US" w:eastAsia="zh-CN"/>
        </w:rPr>
        <w:t>；</w:t>
      </w:r>
    </w:p>
    <w:p w14:paraId="2DE3C1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3.纳入安全生产失信行为联合惩戒对象的生产经营单位</w:t>
      </w:r>
      <w:r>
        <w:rPr>
          <w:rFonts w:hint="eastAsia" w:ascii="仿宋_GB2312" w:hAnsi="仿宋_GB2312" w:eastAsia="仿宋_GB2312" w:cs="仿宋_GB2312"/>
          <w:color w:val="auto"/>
          <w:sz w:val="32"/>
          <w:szCs w:val="32"/>
          <w:highlight w:val="none"/>
          <w:shd w:val="clear" w:color="auto" w:fill="auto"/>
          <w:lang w:val="en-US" w:eastAsia="zh-CN"/>
        </w:rPr>
        <w:t>；</w:t>
      </w:r>
    </w:p>
    <w:p w14:paraId="74FA0E5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4.发现存在重大生产安全事故隐患的生产经营单位</w:t>
      </w:r>
      <w:r>
        <w:rPr>
          <w:rFonts w:hint="eastAsia" w:ascii="仿宋_GB2312" w:hAnsi="仿宋_GB2312" w:eastAsia="仿宋_GB2312" w:cs="仿宋_GB2312"/>
          <w:color w:val="auto"/>
          <w:sz w:val="32"/>
          <w:szCs w:val="32"/>
          <w:highlight w:val="none"/>
          <w:shd w:val="clear" w:color="auto" w:fill="auto"/>
          <w:lang w:val="en-US" w:eastAsia="zh-CN"/>
        </w:rPr>
        <w:t>；</w:t>
      </w:r>
    </w:p>
    <w:p w14:paraId="41429B6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default" w:ascii="仿宋_GB2312" w:hAnsi="仿宋_GB2312" w:eastAsia="仿宋_GB2312" w:cs="仿宋_GB2312"/>
          <w:color w:val="auto"/>
          <w:sz w:val="32"/>
          <w:szCs w:val="32"/>
          <w:highlight w:val="none"/>
          <w:shd w:val="clear" w:color="auto" w:fill="auto"/>
          <w:lang w:val="en-US" w:eastAsia="zh-CN"/>
        </w:rPr>
        <w:t>.其他应当纳入重点检查安排的生产经营单位</w:t>
      </w:r>
      <w:r>
        <w:rPr>
          <w:rFonts w:hint="eastAsia" w:ascii="仿宋_GB2312" w:hAnsi="仿宋_GB2312" w:eastAsia="仿宋_GB2312" w:cs="仿宋_GB2312"/>
          <w:color w:val="auto"/>
          <w:sz w:val="32"/>
          <w:szCs w:val="32"/>
          <w:highlight w:val="none"/>
          <w:shd w:val="clear" w:color="auto" w:fill="auto"/>
          <w:lang w:val="en-US" w:eastAsia="zh-CN"/>
        </w:rPr>
        <w:t>；</w:t>
      </w:r>
    </w:p>
    <w:p w14:paraId="4CDD672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default" w:ascii="楷体_GB2312" w:hAnsi="楷体_GB2312" w:eastAsia="楷体_GB2312" w:cs="楷体_GB2312"/>
          <w:color w:val="auto"/>
          <w:sz w:val="32"/>
          <w:szCs w:val="32"/>
          <w:highlight w:val="none"/>
          <w:shd w:val="clear" w:color="auto" w:fill="auto"/>
          <w:lang w:val="en-US" w:eastAsia="zh-CN"/>
        </w:rPr>
        <w:t>（二）重点检查单位数量及检查频次</w:t>
      </w:r>
    </w:p>
    <w:p w14:paraId="30F3B714">
      <w:pPr>
        <w:pStyle w:val="6"/>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sz w:val="32"/>
          <w:szCs w:val="32"/>
          <w:lang w:eastAsia="zh-CN"/>
        </w:rPr>
        <w:t>应急管理综合行政</w:t>
      </w:r>
      <w:r>
        <w:rPr>
          <w:rFonts w:hint="eastAsia" w:ascii="仿宋_GB2312" w:hAnsi="仿宋_GB2312" w:eastAsia="仿宋_GB2312" w:cs="仿宋_GB2312"/>
          <w:color w:val="auto"/>
          <w:sz w:val="32"/>
          <w:szCs w:val="32"/>
          <w:highlight w:val="none"/>
          <w:shd w:val="clear" w:color="auto" w:fill="auto"/>
          <w:lang w:val="en-US" w:eastAsia="zh-CN"/>
        </w:rPr>
        <w:t>执法</w:t>
      </w:r>
      <w:r>
        <w:rPr>
          <w:rFonts w:hint="eastAsia" w:ascii="仿宋_GB2312" w:hAnsi="仿宋_GB2312" w:cs="仿宋_GB2312"/>
          <w:color w:val="auto"/>
          <w:sz w:val="32"/>
          <w:szCs w:val="32"/>
          <w:highlight w:val="none"/>
          <w:shd w:val="clear" w:color="auto" w:fill="auto"/>
          <w:lang w:val="en-US" w:eastAsia="zh-CN"/>
        </w:rPr>
        <w:t>大</w:t>
      </w:r>
      <w:r>
        <w:rPr>
          <w:rFonts w:hint="eastAsia" w:ascii="仿宋_GB2312" w:hAnsi="仿宋_GB2312" w:eastAsia="仿宋_GB2312" w:cs="仿宋_GB2312"/>
          <w:color w:val="auto"/>
          <w:sz w:val="32"/>
          <w:szCs w:val="32"/>
          <w:highlight w:val="none"/>
          <w:shd w:val="clear" w:color="auto" w:fill="auto"/>
          <w:lang w:val="en-US" w:eastAsia="zh-CN"/>
        </w:rPr>
        <w:t>队:重点监督检查企业</w:t>
      </w:r>
      <w:r>
        <w:rPr>
          <w:rFonts w:hint="eastAsia" w:ascii="仿宋_GB2312" w:hAnsi="仿宋_GB2312" w:cs="仿宋_GB2312"/>
          <w:color w:val="auto"/>
          <w:sz w:val="32"/>
          <w:szCs w:val="32"/>
          <w:highlight w:val="none"/>
          <w:shd w:val="clear" w:color="auto" w:fill="auto"/>
          <w:lang w:val="en-US" w:eastAsia="zh-CN"/>
        </w:rPr>
        <w:t>18</w:t>
      </w:r>
      <w:r>
        <w:rPr>
          <w:rFonts w:hint="eastAsia" w:ascii="仿宋_GB2312" w:hAnsi="仿宋_GB2312" w:eastAsia="仿宋_GB2312" w:cs="仿宋_GB2312"/>
          <w:color w:val="auto"/>
          <w:sz w:val="32"/>
          <w:szCs w:val="32"/>
          <w:highlight w:val="none"/>
          <w:shd w:val="clear" w:color="auto" w:fill="auto"/>
          <w:lang w:val="en-US" w:eastAsia="zh-CN"/>
        </w:rPr>
        <w:t>家,1次/家，202</w:t>
      </w: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val="en-US" w:eastAsia="zh-CN"/>
        </w:rPr>
        <w:t>年12月31日前完成。</w:t>
      </w:r>
    </w:p>
    <w:p w14:paraId="22BB2FE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五、一般检查安排</w:t>
      </w:r>
    </w:p>
    <w:p w14:paraId="0737EC0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auto"/>
          <w:lang w:val="en-US" w:eastAsia="zh-CN"/>
        </w:rPr>
      </w:pPr>
      <w:r>
        <w:rPr>
          <w:rFonts w:hint="default" w:ascii="楷体_GB2312" w:hAnsi="楷体_GB2312" w:eastAsia="楷体_GB2312" w:cs="楷体_GB2312"/>
          <w:color w:val="auto"/>
          <w:sz w:val="32"/>
          <w:szCs w:val="32"/>
          <w:highlight w:val="none"/>
          <w:shd w:val="clear" w:color="auto" w:fill="auto"/>
          <w:lang w:val="en-US" w:eastAsia="zh-CN"/>
        </w:rPr>
        <w:t>（</w:t>
      </w:r>
      <w:r>
        <w:rPr>
          <w:rFonts w:hint="eastAsia" w:ascii="楷体_GB2312" w:hAnsi="楷体_GB2312" w:eastAsia="楷体_GB2312" w:cs="楷体_GB2312"/>
          <w:color w:val="auto"/>
          <w:sz w:val="32"/>
          <w:szCs w:val="32"/>
          <w:highlight w:val="none"/>
          <w:shd w:val="clear" w:color="auto" w:fill="auto"/>
          <w:lang w:val="en-US" w:eastAsia="zh-CN"/>
        </w:rPr>
        <w:t>一</w:t>
      </w:r>
      <w:r>
        <w:rPr>
          <w:rFonts w:hint="default" w:ascii="楷体_GB2312" w:hAnsi="楷体_GB2312" w:eastAsia="楷体_GB2312" w:cs="楷体_GB2312"/>
          <w:color w:val="auto"/>
          <w:sz w:val="32"/>
          <w:szCs w:val="32"/>
          <w:highlight w:val="none"/>
          <w:shd w:val="clear" w:color="auto" w:fill="auto"/>
          <w:lang w:val="en-US" w:eastAsia="zh-CN"/>
        </w:rPr>
        <w:t>）一般检查</w:t>
      </w:r>
      <w:r>
        <w:rPr>
          <w:rFonts w:hint="eastAsia" w:ascii="楷体_GB2312" w:hAnsi="楷体_GB2312" w:eastAsia="楷体_GB2312" w:cs="楷体_GB2312"/>
          <w:color w:val="auto"/>
          <w:sz w:val="32"/>
          <w:szCs w:val="32"/>
          <w:highlight w:val="none"/>
          <w:shd w:val="clear" w:color="auto" w:fill="auto"/>
          <w:lang w:val="en-US" w:eastAsia="zh-CN"/>
        </w:rPr>
        <w:t>单位范围</w:t>
      </w:r>
    </w:p>
    <w:p w14:paraId="6C9E52FC">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default" w:ascii="仿宋_GB2312" w:hAnsi="仿宋_GB2312" w:eastAsia="仿宋_GB2312" w:cs="仿宋_GB2312"/>
          <w:color w:val="auto"/>
          <w:sz w:val="32"/>
          <w:szCs w:val="32"/>
          <w:highlight w:val="none"/>
          <w:shd w:val="clear" w:color="auto" w:fill="auto"/>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根据《安全生产年度监督检查计划编制办法》（安监总政法函〔2017〕150号）要求，</w:t>
      </w:r>
      <w:r>
        <w:rPr>
          <w:rFonts w:hint="eastAsia" w:ascii="仿宋_GB2312" w:hAnsi="仿宋_GB2312" w:eastAsia="仿宋_GB2312" w:cs="仿宋_GB2312"/>
          <w:color w:val="auto"/>
          <w:sz w:val="32"/>
          <w:szCs w:val="32"/>
          <w:highlight w:val="none"/>
          <w:shd w:val="clear" w:color="auto" w:fill="auto"/>
          <w:lang w:val="en-US" w:eastAsia="zh-CN"/>
        </w:rPr>
        <w:t>一般</w:t>
      </w:r>
      <w:r>
        <w:rPr>
          <w:rFonts w:hint="default" w:ascii="仿宋_GB2312" w:hAnsi="仿宋_GB2312" w:eastAsia="仿宋_GB2312" w:cs="仿宋_GB2312"/>
          <w:color w:val="auto"/>
          <w:sz w:val="32"/>
          <w:szCs w:val="32"/>
          <w:highlight w:val="none"/>
          <w:shd w:val="clear" w:color="auto" w:fill="auto"/>
          <w:lang w:val="en-US" w:eastAsia="zh-CN"/>
        </w:rPr>
        <w:t>检查单位范围为：</w:t>
      </w:r>
    </w:p>
    <w:p w14:paraId="22900728">
      <w:pPr>
        <w:pStyle w:val="6"/>
        <w:keepNext w:val="0"/>
        <w:keepLines w:val="0"/>
        <w:pageBreakBefore w:val="0"/>
        <w:widowControl w:val="0"/>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default"/>
          <w:color w:val="auto"/>
          <w:highlight w:val="none"/>
          <w:shd w:val="clear" w:color="auto" w:fill="auto"/>
          <w:lang w:val="en-US" w:eastAsia="zh-CN"/>
        </w:rPr>
      </w:pPr>
      <w:r>
        <w:rPr>
          <w:rFonts w:hint="default"/>
          <w:color w:val="auto"/>
          <w:highlight w:val="none"/>
          <w:shd w:val="clear" w:color="auto" w:fill="auto"/>
          <w:lang w:val="en-US" w:eastAsia="zh-CN"/>
        </w:rPr>
        <w:t>本部门负责监督检查的重点检查单位以外的生产经营单位</w:t>
      </w:r>
      <w:r>
        <w:rPr>
          <w:rFonts w:hint="eastAsia"/>
          <w:color w:val="auto"/>
          <w:highlight w:val="none"/>
          <w:shd w:val="clear" w:color="auto" w:fill="auto"/>
          <w:lang w:val="en-US" w:eastAsia="zh-CN"/>
        </w:rPr>
        <w:t>。</w:t>
      </w:r>
    </w:p>
    <w:p w14:paraId="2F37E6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楷体_GB2312" w:hAnsi="楷体_GB2312" w:eastAsia="楷体_GB2312" w:cs="楷体_GB2312"/>
          <w:color w:val="auto"/>
          <w:sz w:val="32"/>
          <w:szCs w:val="32"/>
          <w:highlight w:val="none"/>
          <w:shd w:val="clear" w:color="auto" w:fill="auto"/>
          <w:lang w:val="en-US" w:eastAsia="zh-CN"/>
        </w:rPr>
      </w:pPr>
      <w:r>
        <w:rPr>
          <w:rFonts w:hint="eastAsia" w:ascii="楷体_GB2312" w:hAnsi="楷体_GB2312" w:eastAsia="楷体_GB2312" w:cs="楷体_GB2312"/>
          <w:color w:val="auto"/>
          <w:sz w:val="32"/>
          <w:szCs w:val="32"/>
          <w:highlight w:val="none"/>
          <w:shd w:val="clear" w:color="auto" w:fill="auto"/>
          <w:lang w:val="en-US" w:eastAsia="zh-CN"/>
        </w:rPr>
        <w:t>（二）</w:t>
      </w:r>
      <w:r>
        <w:rPr>
          <w:rFonts w:hint="default" w:ascii="楷体_GB2312" w:hAnsi="楷体_GB2312" w:eastAsia="楷体_GB2312" w:cs="楷体_GB2312"/>
          <w:color w:val="auto"/>
          <w:sz w:val="32"/>
          <w:szCs w:val="32"/>
          <w:highlight w:val="none"/>
          <w:shd w:val="clear" w:color="auto" w:fill="auto"/>
          <w:lang w:val="en-US" w:eastAsia="zh-CN"/>
        </w:rPr>
        <w:t>一般检查单位数量、行业领域</w:t>
      </w:r>
      <w:r>
        <w:rPr>
          <w:rFonts w:hint="eastAsia" w:ascii="楷体_GB2312" w:hAnsi="楷体_GB2312" w:eastAsia="楷体_GB2312" w:cs="楷体_GB2312"/>
          <w:color w:val="auto"/>
          <w:sz w:val="32"/>
          <w:szCs w:val="32"/>
          <w:highlight w:val="none"/>
          <w:shd w:val="clear" w:color="auto" w:fill="auto"/>
          <w:lang w:val="en-US" w:eastAsia="zh-CN"/>
        </w:rPr>
        <w:t>及检查方式</w:t>
      </w:r>
    </w:p>
    <w:p w14:paraId="2D48B2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lang w:val="en-US" w:eastAsia="zh-CN"/>
        </w:rPr>
      </w:pPr>
      <w:r>
        <w:rPr>
          <w:rFonts w:hint="default" w:ascii="仿宋_GB2312" w:hAnsi="仿宋_GB2312" w:eastAsia="仿宋_GB2312" w:cs="仿宋_GB2312"/>
          <w:color w:val="auto"/>
          <w:sz w:val="32"/>
          <w:szCs w:val="32"/>
          <w:highlight w:val="none"/>
          <w:shd w:val="clear" w:color="auto" w:fill="auto"/>
          <w:lang w:val="en-US" w:eastAsia="zh-CN"/>
        </w:rPr>
        <w:t>全年安排一般检查的生产经营单位</w:t>
      </w:r>
      <w:r>
        <w:rPr>
          <w:rFonts w:hint="eastAsia" w:ascii="仿宋_GB2312" w:hAnsi="仿宋_GB2312" w:cs="仿宋_GB2312"/>
          <w:color w:val="auto"/>
          <w:sz w:val="32"/>
          <w:szCs w:val="32"/>
          <w:highlight w:val="none"/>
          <w:shd w:val="clear" w:color="auto" w:fill="auto"/>
          <w:lang w:val="en-US" w:eastAsia="zh-CN"/>
        </w:rPr>
        <w:t>12</w:t>
      </w:r>
      <w:r>
        <w:rPr>
          <w:rFonts w:hint="default" w:ascii="仿宋_GB2312" w:hAnsi="仿宋_GB2312" w:eastAsia="仿宋_GB2312" w:cs="仿宋_GB2312"/>
          <w:color w:val="auto"/>
          <w:sz w:val="32"/>
          <w:szCs w:val="32"/>
          <w:highlight w:val="none"/>
          <w:shd w:val="clear" w:color="auto" w:fill="auto"/>
          <w:lang w:val="en-US" w:eastAsia="zh-CN"/>
        </w:rPr>
        <w:t>家，占年度监督检查生产经营单位总数的</w:t>
      </w:r>
      <w:r>
        <w:rPr>
          <w:rFonts w:hint="eastAsia" w:ascii="仿宋_GB2312" w:hAnsi="仿宋_GB2312" w:cs="仿宋_GB2312"/>
          <w:color w:val="auto"/>
          <w:sz w:val="32"/>
          <w:szCs w:val="32"/>
          <w:highlight w:val="none"/>
          <w:shd w:val="clear" w:color="auto" w:fill="auto"/>
          <w:lang w:val="en-US" w:eastAsia="zh-CN"/>
        </w:rPr>
        <w:t>40</w:t>
      </w: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由县应急管理综合行政执法大队一般性抽查企业不少于</w:t>
      </w:r>
      <w:r>
        <w:rPr>
          <w:rFonts w:hint="eastAsia" w:ascii="仿宋_GB2312" w:hAnsi="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lang w:val="en-US" w:eastAsia="zh-CN"/>
        </w:rPr>
        <w:t>家。</w:t>
      </w:r>
      <w:r>
        <w:rPr>
          <w:rFonts w:hint="default" w:ascii="仿宋_GB2312" w:hAnsi="仿宋_GB2312" w:eastAsia="仿宋_GB2312" w:cs="仿宋_GB2312"/>
          <w:color w:val="auto"/>
          <w:sz w:val="32"/>
          <w:szCs w:val="32"/>
          <w:highlight w:val="none"/>
          <w:shd w:val="clear" w:color="auto" w:fill="auto"/>
          <w:lang w:val="en-US" w:eastAsia="zh-CN"/>
        </w:rPr>
        <w:t>对以上生产经营单位采用“双随机”抽查方式（随机选取被检查单位、随机确定监督检查人员）实施检查</w:t>
      </w:r>
      <w:r>
        <w:rPr>
          <w:rFonts w:hint="eastAsia" w:ascii="仿宋_GB2312" w:hAnsi="仿宋_GB2312" w:eastAsia="仿宋_GB2312" w:cs="仿宋_GB2312"/>
          <w:color w:val="auto"/>
          <w:sz w:val="32"/>
          <w:szCs w:val="32"/>
          <w:highlight w:val="none"/>
          <w:shd w:val="clear" w:color="auto" w:fill="auto"/>
          <w:lang w:val="en-US" w:eastAsia="zh-CN"/>
        </w:rPr>
        <w:t>，</w:t>
      </w:r>
      <w:r>
        <w:rPr>
          <w:rFonts w:hint="default" w:ascii="仿宋_GB2312" w:hAnsi="仿宋_GB2312" w:eastAsia="仿宋_GB2312" w:cs="仿宋_GB2312"/>
          <w:color w:val="auto"/>
          <w:sz w:val="32"/>
          <w:szCs w:val="32"/>
          <w:highlight w:val="none"/>
          <w:shd w:val="clear" w:color="auto" w:fill="auto"/>
          <w:lang w:val="en-US" w:eastAsia="zh-CN"/>
        </w:rPr>
        <w:t>因监督检查人员数量、专业等限制难以实施“双随机”抽查的，应当随机选取被检查单位</w:t>
      </w:r>
      <w:r>
        <w:rPr>
          <w:rFonts w:hint="eastAsia" w:ascii="仿宋_GB2312" w:hAnsi="仿宋_GB2312" w:eastAsia="仿宋_GB2312" w:cs="仿宋_GB2312"/>
          <w:color w:val="auto"/>
          <w:sz w:val="32"/>
          <w:szCs w:val="32"/>
          <w:highlight w:val="none"/>
          <w:shd w:val="clear" w:color="auto" w:fill="auto"/>
          <w:lang w:val="en-US" w:eastAsia="zh-CN"/>
        </w:rPr>
        <w:t>。</w:t>
      </w:r>
    </w:p>
    <w:p w14:paraId="71F300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jc w:val="both"/>
        <w:textAlignment w:val="auto"/>
        <w:rPr>
          <w:rFonts w:hint="eastAsia" w:ascii="黑体" w:hAnsi="黑体" w:eastAsia="黑体" w:cs="黑体"/>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auto"/>
          <w:lang w:val="en-US" w:eastAsia="zh-CN"/>
          <w14:textFill>
            <w14:solidFill>
              <w14:schemeClr w14:val="tx1"/>
            </w14:solidFill>
          </w14:textFill>
        </w:rPr>
        <w:t>六、有关要求</w:t>
      </w:r>
    </w:p>
    <w:p w14:paraId="23B7E1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（一）认真落实监督检查计划。</w:t>
      </w:r>
      <w:r>
        <w:rPr>
          <w:rFonts w:hint="eastAsia" w:ascii="仿宋_GB2312" w:eastAsia="仿宋_GB2312"/>
          <w:color w:val="000000" w:themeColor="text1"/>
          <w:sz w:val="32"/>
          <w:szCs w:val="32"/>
          <w14:textFill>
            <w14:solidFill>
              <w14:schemeClr w14:val="tx1"/>
            </w14:solidFill>
          </w14:textFill>
        </w:rPr>
        <w:t>依据年度</w:t>
      </w:r>
      <w:r>
        <w:rPr>
          <w:rFonts w:hint="eastAsia" w:ascii="仿宋_GB2312"/>
          <w:color w:val="000000" w:themeColor="text1"/>
          <w:sz w:val="32"/>
          <w:szCs w:val="32"/>
          <w:lang w:val="en-US" w:eastAsia="zh-CN"/>
          <w14:textFill>
            <w14:solidFill>
              <w14:schemeClr w14:val="tx1"/>
            </w14:solidFill>
          </w14:textFill>
        </w:rPr>
        <w:t>监督检查</w:t>
      </w:r>
      <w:r>
        <w:rPr>
          <w:rFonts w:hint="eastAsia" w:ascii="仿宋_GB2312" w:eastAsia="仿宋_GB2312"/>
          <w:color w:val="000000" w:themeColor="text1"/>
          <w:sz w:val="32"/>
          <w:szCs w:val="32"/>
          <w14:textFill>
            <w14:solidFill>
              <w14:schemeClr w14:val="tx1"/>
            </w14:solidFill>
          </w14:textFill>
        </w:rPr>
        <w:t>计划，进一步细化</w:t>
      </w:r>
      <w:r>
        <w:rPr>
          <w:rFonts w:hint="eastAsia" w:ascii="仿宋_GB2312"/>
          <w:color w:val="000000" w:themeColor="text1"/>
          <w:sz w:val="32"/>
          <w:szCs w:val="32"/>
          <w:lang w:val="en-US" w:eastAsia="zh-CN"/>
          <w14:textFill>
            <w14:solidFill>
              <w14:schemeClr w14:val="tx1"/>
            </w14:solidFill>
          </w14:textFill>
        </w:rPr>
        <w:t>监督</w:t>
      </w:r>
      <w:r>
        <w:rPr>
          <w:rFonts w:hint="eastAsia" w:ascii="仿宋_GB2312" w:eastAsia="仿宋_GB2312"/>
          <w:color w:val="000000" w:themeColor="text1"/>
          <w:sz w:val="32"/>
          <w:szCs w:val="32"/>
          <w14:textFill>
            <w14:solidFill>
              <w14:schemeClr w14:val="tx1"/>
            </w14:solidFill>
          </w14:textFill>
        </w:rPr>
        <w:t>检查清单，并根据被检查单位特点和检查重点不同，分别编制具体的现场检查方案，形成用</w:t>
      </w:r>
      <w:r>
        <w:rPr>
          <w:rFonts w:hint="eastAsia" w:ascii="仿宋_GB2312"/>
          <w:color w:val="000000" w:themeColor="text1"/>
          <w:sz w:val="32"/>
          <w:szCs w:val="32"/>
          <w:lang w:val="en-US" w:eastAsia="zh-CN"/>
          <w14:textFill>
            <w14:solidFill>
              <w14:schemeClr w14:val="tx1"/>
            </w14:solidFill>
          </w14:textFill>
        </w:rPr>
        <w:t>监督检查</w:t>
      </w:r>
      <w:r>
        <w:rPr>
          <w:rFonts w:hint="eastAsia" w:ascii="仿宋_GB2312" w:eastAsia="仿宋_GB2312"/>
          <w:color w:val="000000" w:themeColor="text1"/>
          <w:sz w:val="32"/>
          <w:szCs w:val="32"/>
          <w14:textFill>
            <w14:solidFill>
              <w14:schemeClr w14:val="tx1"/>
            </w14:solidFill>
          </w14:textFill>
        </w:rPr>
        <w:t>计划运转工作、按计划狠抓清单落实的良性工作机制。对部署的</w:t>
      </w:r>
      <w:r>
        <w:rPr>
          <w:rFonts w:hint="eastAsia" w:ascii="仿宋_GB2312"/>
          <w:color w:val="000000" w:themeColor="text1"/>
          <w:sz w:val="32"/>
          <w:szCs w:val="32"/>
          <w:lang w:val="en-US" w:eastAsia="zh-CN"/>
          <w14:textFill>
            <w14:solidFill>
              <w14:schemeClr w14:val="tx1"/>
            </w14:solidFill>
          </w14:textFill>
        </w:rPr>
        <w:t>监督检查</w:t>
      </w:r>
      <w:r>
        <w:rPr>
          <w:rFonts w:hint="eastAsia" w:ascii="仿宋_GB2312" w:eastAsia="仿宋_GB2312"/>
          <w:color w:val="000000" w:themeColor="text1"/>
          <w:sz w:val="32"/>
          <w:szCs w:val="32"/>
          <w14:textFill>
            <w14:solidFill>
              <w14:schemeClr w14:val="tx1"/>
            </w14:solidFill>
          </w14:textFill>
        </w:rPr>
        <w:t>专项行动都做到有计划、有实施、有总结、有台账。</w:t>
      </w:r>
    </w:p>
    <w:p w14:paraId="0F2586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（二）严格规范开展执法。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在监督检查过程中要严格落实行政执法“三项制度”的有关要求，主动出示并全程佩戴执法证件，依法正确、规范使用各类执法文书，做到执法程序合法、执法行为文明公正，执法过程做到全过程记录，形成监管执法闭环管理。</w:t>
      </w:r>
    </w:p>
    <w:p w14:paraId="5BA244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（三）依法查处违法行为。</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监督检查要聚焦执法重点，聚焦重大事故隐患，严肃查处安全生产领域违法行为，综合运用监管执法与媒体曝光、行刑衔接、联合惩戒相结合的方式，形成执法威慑。重大行政处罚及时做好备案和信用信息公示，接受社会监督。</w:t>
      </w:r>
    </w:p>
    <w:p w14:paraId="63F0B222">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p>
    <w:p w14:paraId="229947D7">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附件：井研县应急管理局202</w:t>
      </w: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val="en-US" w:eastAsia="zh-CN"/>
        </w:rPr>
        <w:t>年度重点检查单位名单</w:t>
      </w:r>
    </w:p>
    <w:p w14:paraId="674D5696">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4BFA1459">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6B7C7BC5">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1F3728CE">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1E78D62E">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31ABB443">
      <w:pPr>
        <w:keepNext w:val="0"/>
        <w:keepLines w:val="0"/>
        <w:pageBreakBefore w:val="0"/>
        <w:widowControl w:val="0"/>
        <w:kinsoku/>
        <w:wordWrap/>
        <w:overflowPunct/>
        <w:topLinePunct w:val="0"/>
        <w:autoSpaceDE/>
        <w:autoSpaceDN/>
        <w:bidi w:val="0"/>
        <w:adjustRightInd/>
        <w:snapToGrid/>
        <w:spacing w:line="570" w:lineRule="exact"/>
        <w:ind w:left="0" w:leftChars="0" w:firstLine="5440" w:firstLineChars="17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井研县应急管理局</w:t>
      </w:r>
    </w:p>
    <w:p w14:paraId="66D60989">
      <w:pPr>
        <w:pStyle w:val="2"/>
        <w:rPr>
          <w:rFonts w:hint="default"/>
          <w:lang w:val="en-US" w:eastAsia="zh-CN"/>
        </w:rPr>
      </w:pPr>
      <w:r>
        <w:rPr>
          <w:rFonts w:hint="eastAsia" w:ascii="仿宋_GB2312" w:hAnsi="仿宋_GB2312" w:cs="仿宋_GB2312"/>
          <w:color w:val="auto"/>
          <w:sz w:val="32"/>
          <w:szCs w:val="32"/>
          <w:highlight w:val="none"/>
          <w:shd w:val="clear" w:color="auto" w:fill="auto"/>
          <w:lang w:val="en-US" w:eastAsia="zh-CN"/>
        </w:rPr>
        <w:t xml:space="preserve">                            2026年2月28日</w:t>
      </w:r>
    </w:p>
    <w:p w14:paraId="240F6B23">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7E5D8ED7">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0FDF2E94">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p>
    <w:p w14:paraId="6367EF94">
      <w:pPr>
        <w:pStyle w:val="5"/>
        <w:rPr>
          <w:rFonts w:hint="eastAsia"/>
          <w:lang w:val="en-US" w:eastAsia="zh-CN"/>
        </w:rPr>
      </w:pPr>
    </w:p>
    <w:p w14:paraId="56B36E6A">
      <w:pPr>
        <w:pStyle w:val="5"/>
        <w:rPr>
          <w:rFonts w:hint="eastAsia"/>
          <w:lang w:val="en-US" w:eastAsia="zh-CN"/>
        </w:rPr>
      </w:pPr>
    </w:p>
    <w:p w14:paraId="50412BB8">
      <w:pPr>
        <w:pStyle w:val="5"/>
        <w:rPr>
          <w:rFonts w:hint="eastAsia"/>
          <w:lang w:val="en-US" w:eastAsia="zh-CN"/>
        </w:rPr>
      </w:pPr>
    </w:p>
    <w:p w14:paraId="02E7F1F9">
      <w:pPr>
        <w:pStyle w:val="5"/>
        <w:rPr>
          <w:rFonts w:hint="eastAsia"/>
          <w:lang w:val="en-US" w:eastAsia="zh-CN"/>
        </w:rPr>
      </w:pPr>
    </w:p>
    <w:p w14:paraId="44CCD480">
      <w:pPr>
        <w:pStyle w:val="5"/>
        <w:rPr>
          <w:rFonts w:hint="eastAsia"/>
          <w:lang w:val="en-US" w:eastAsia="zh-CN"/>
        </w:rPr>
      </w:pPr>
    </w:p>
    <w:p w14:paraId="7B87E605">
      <w:pPr>
        <w:pStyle w:val="5"/>
        <w:rPr>
          <w:rFonts w:hint="eastAsia"/>
          <w:lang w:val="en-US" w:eastAsia="zh-CN"/>
        </w:rPr>
      </w:pPr>
    </w:p>
    <w:p w14:paraId="533CD6A2">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eastAsia" w:ascii="黑体" w:hAnsi="黑体" w:eastAsia="黑体" w:cs="黑体"/>
          <w:color w:val="auto"/>
          <w:sz w:val="32"/>
          <w:szCs w:val="32"/>
          <w:highlight w:val="none"/>
          <w:shd w:val="clear" w:color="auto" w:fill="auto"/>
          <w:lang w:val="en-US" w:eastAsia="zh-CN"/>
        </w:rPr>
      </w:pPr>
      <w:r>
        <w:rPr>
          <w:rFonts w:hint="eastAsia" w:ascii="黑体" w:hAnsi="黑体" w:eastAsia="黑体" w:cs="黑体"/>
          <w:color w:val="auto"/>
          <w:sz w:val="32"/>
          <w:szCs w:val="32"/>
          <w:highlight w:val="none"/>
          <w:shd w:val="clear" w:color="auto" w:fill="auto"/>
          <w:lang w:val="en-US" w:eastAsia="zh-CN"/>
        </w:rPr>
        <w:t>附件</w:t>
      </w:r>
    </w:p>
    <w:p w14:paraId="3C4E29DB">
      <w:pPr>
        <w:jc w:val="center"/>
        <w:rPr>
          <w:rFonts w:hint="eastAsia"/>
          <w:lang w:val="en-US" w:eastAsia="zh-CN"/>
        </w:rPr>
      </w:pPr>
      <w:r>
        <w:rPr>
          <w:rFonts w:hint="eastAsia" w:ascii="方正小标宋简体" w:hAnsi="方正小标宋简体" w:eastAsia="方正小标宋简体" w:cs="方正小标宋简体"/>
          <w:color w:val="auto"/>
          <w:spacing w:val="-6"/>
          <w:sz w:val="44"/>
          <w:szCs w:val="44"/>
          <w:highlight w:val="none"/>
          <w:shd w:val="clear" w:color="auto" w:fill="auto"/>
          <w:lang w:val="en-US" w:eastAsia="zh-CN"/>
        </w:rPr>
        <w:t>井研县应急管理局2026年度重点检查单位名单</w:t>
      </w:r>
    </w:p>
    <w:tbl>
      <w:tblPr>
        <w:tblStyle w:val="9"/>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4793"/>
        <w:gridCol w:w="1875"/>
        <w:gridCol w:w="1911"/>
      </w:tblGrid>
      <w:tr w14:paraId="59F6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89" w:type="dxa"/>
            <w:noWrap w:val="0"/>
            <w:vAlign w:val="center"/>
          </w:tcPr>
          <w:p w14:paraId="1975E9E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黑体" w:hAnsi="黑体" w:eastAsia="黑体" w:cs="黑体"/>
                <w:color w:val="auto"/>
                <w:sz w:val="28"/>
                <w:szCs w:val="28"/>
                <w:highlight w:val="none"/>
                <w:shd w:val="clear" w:color="auto" w:fill="auto"/>
                <w:vertAlign w:val="baseline"/>
                <w:lang w:val="en-US" w:eastAsia="zh-CN"/>
              </w:rPr>
            </w:pPr>
            <w:r>
              <w:rPr>
                <w:rFonts w:hint="eastAsia" w:ascii="黑体" w:hAnsi="黑体" w:eastAsia="黑体" w:cs="黑体"/>
                <w:color w:val="auto"/>
                <w:sz w:val="28"/>
                <w:szCs w:val="28"/>
                <w:highlight w:val="none"/>
                <w:shd w:val="clear" w:color="auto" w:fill="auto"/>
                <w:vertAlign w:val="baseline"/>
                <w:lang w:val="en-US" w:eastAsia="zh-CN"/>
              </w:rPr>
              <w:t>序号</w:t>
            </w:r>
          </w:p>
        </w:tc>
        <w:tc>
          <w:tcPr>
            <w:tcW w:w="4793" w:type="dxa"/>
            <w:noWrap w:val="0"/>
            <w:vAlign w:val="center"/>
          </w:tcPr>
          <w:p w14:paraId="3FE0107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黑体" w:hAnsi="黑体" w:eastAsia="黑体" w:cs="黑体"/>
                <w:color w:val="auto"/>
                <w:sz w:val="28"/>
                <w:szCs w:val="28"/>
                <w:highlight w:val="none"/>
                <w:shd w:val="clear" w:color="auto" w:fill="auto"/>
                <w:vertAlign w:val="baseline"/>
                <w:lang w:val="en-US" w:eastAsia="zh-CN"/>
              </w:rPr>
            </w:pPr>
            <w:r>
              <w:rPr>
                <w:rFonts w:hint="eastAsia" w:ascii="黑体" w:hAnsi="黑体" w:eastAsia="黑体" w:cs="黑体"/>
                <w:color w:val="auto"/>
                <w:sz w:val="28"/>
                <w:szCs w:val="28"/>
                <w:highlight w:val="none"/>
                <w:shd w:val="clear" w:color="auto" w:fill="auto"/>
                <w:vertAlign w:val="baseline"/>
                <w:lang w:val="en-US" w:eastAsia="zh-CN"/>
              </w:rPr>
              <w:t>监督检查单位名称</w:t>
            </w:r>
          </w:p>
        </w:tc>
        <w:tc>
          <w:tcPr>
            <w:tcW w:w="1875" w:type="dxa"/>
            <w:noWrap w:val="0"/>
            <w:vAlign w:val="center"/>
          </w:tcPr>
          <w:p w14:paraId="7A73A98F">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黑体" w:hAnsi="黑体" w:eastAsia="黑体" w:cs="黑体"/>
                <w:color w:val="auto"/>
                <w:sz w:val="28"/>
                <w:szCs w:val="28"/>
                <w:highlight w:val="none"/>
                <w:shd w:val="clear" w:color="auto" w:fill="auto"/>
                <w:vertAlign w:val="baseline"/>
                <w:lang w:val="en-US" w:eastAsia="zh-CN"/>
              </w:rPr>
            </w:pPr>
            <w:r>
              <w:rPr>
                <w:rFonts w:hint="eastAsia" w:ascii="黑体" w:hAnsi="黑体" w:eastAsia="黑体" w:cs="黑体"/>
                <w:color w:val="auto"/>
                <w:sz w:val="28"/>
                <w:szCs w:val="28"/>
                <w:highlight w:val="none"/>
                <w:shd w:val="clear" w:color="auto" w:fill="auto"/>
                <w:vertAlign w:val="baseline"/>
                <w:lang w:val="en-US" w:eastAsia="zh-CN"/>
              </w:rPr>
              <w:t>所属行业</w:t>
            </w:r>
          </w:p>
        </w:tc>
        <w:tc>
          <w:tcPr>
            <w:tcW w:w="1911" w:type="dxa"/>
            <w:noWrap w:val="0"/>
            <w:vAlign w:val="center"/>
          </w:tcPr>
          <w:p w14:paraId="371DCEF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default" w:ascii="黑体" w:hAnsi="黑体" w:eastAsia="黑体" w:cs="黑体"/>
                <w:color w:val="auto"/>
                <w:sz w:val="28"/>
                <w:szCs w:val="28"/>
                <w:highlight w:val="none"/>
                <w:shd w:val="clear" w:color="auto" w:fill="auto"/>
                <w:vertAlign w:val="baseline"/>
                <w:lang w:val="en-US" w:eastAsia="zh-CN"/>
              </w:rPr>
            </w:pPr>
            <w:r>
              <w:rPr>
                <w:rFonts w:hint="eastAsia" w:ascii="黑体" w:hAnsi="黑体" w:eastAsia="黑体" w:cs="黑体"/>
                <w:color w:val="auto"/>
                <w:sz w:val="28"/>
                <w:szCs w:val="28"/>
                <w:highlight w:val="none"/>
                <w:shd w:val="clear" w:color="auto" w:fill="auto"/>
                <w:vertAlign w:val="baseline"/>
                <w:lang w:val="en-US" w:eastAsia="zh-CN"/>
              </w:rPr>
              <w:t>所在地</w:t>
            </w:r>
          </w:p>
        </w:tc>
      </w:tr>
      <w:tr w14:paraId="15F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59CB8F66">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1</w:t>
            </w:r>
          </w:p>
        </w:tc>
        <w:tc>
          <w:tcPr>
            <w:tcW w:w="4793" w:type="dxa"/>
            <w:noWrap w:val="0"/>
            <w:vAlign w:val="center"/>
          </w:tcPr>
          <w:p w14:paraId="6747DF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kern w:val="0"/>
                <w:sz w:val="28"/>
                <w:szCs w:val="28"/>
                <w:highlight w:val="none"/>
                <w:shd w:val="clear" w:color="auto" w:fill="auto"/>
                <w:lang w:val="en" w:eastAsia="zh-CN"/>
              </w:rPr>
              <w:t>井研县金霞烟花爆竹有限公司</w:t>
            </w:r>
          </w:p>
        </w:tc>
        <w:tc>
          <w:tcPr>
            <w:tcW w:w="1875" w:type="dxa"/>
            <w:noWrap w:val="0"/>
            <w:vAlign w:val="center"/>
          </w:tcPr>
          <w:p w14:paraId="64D301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烟花爆竹</w:t>
            </w:r>
          </w:p>
        </w:tc>
        <w:tc>
          <w:tcPr>
            <w:tcW w:w="1911" w:type="dxa"/>
            <w:noWrap w:val="0"/>
            <w:vAlign w:val="center"/>
          </w:tcPr>
          <w:p w14:paraId="5771642D">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集益镇</w:t>
            </w:r>
          </w:p>
        </w:tc>
      </w:tr>
      <w:tr w14:paraId="1B8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3AA31F20">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2</w:t>
            </w:r>
          </w:p>
        </w:tc>
        <w:tc>
          <w:tcPr>
            <w:tcW w:w="4793" w:type="dxa"/>
            <w:noWrap w:val="0"/>
            <w:vAlign w:val="center"/>
          </w:tcPr>
          <w:p w14:paraId="2A1966E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default" w:ascii="仿宋_GB2312" w:hAnsi="仿宋_GB2312" w:eastAsia="仿宋_GB2312" w:cs="仿宋_GB2312"/>
                <w:color w:val="auto"/>
                <w:sz w:val="28"/>
                <w:szCs w:val="28"/>
                <w:highlight w:val="none"/>
                <w:shd w:val="clear" w:color="auto" w:fill="auto"/>
                <w:vertAlign w:val="baseline"/>
                <w:lang w:val="en-US" w:eastAsia="zh-CN"/>
              </w:rPr>
              <w:t>井研县磨池镇宋四咡烟花爆竹专卖店</w:t>
            </w:r>
          </w:p>
        </w:tc>
        <w:tc>
          <w:tcPr>
            <w:tcW w:w="1875" w:type="dxa"/>
            <w:noWrap w:val="0"/>
            <w:vAlign w:val="center"/>
          </w:tcPr>
          <w:p w14:paraId="3E4676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烟花爆竹</w:t>
            </w:r>
          </w:p>
        </w:tc>
        <w:tc>
          <w:tcPr>
            <w:tcW w:w="1911" w:type="dxa"/>
            <w:noWrap w:val="0"/>
            <w:vAlign w:val="center"/>
          </w:tcPr>
          <w:p w14:paraId="0EF64E3B">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王村镇</w:t>
            </w:r>
          </w:p>
        </w:tc>
      </w:tr>
      <w:tr w14:paraId="6C42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43A726A2">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3</w:t>
            </w:r>
          </w:p>
        </w:tc>
        <w:tc>
          <w:tcPr>
            <w:tcW w:w="4793" w:type="dxa"/>
            <w:noWrap w:val="0"/>
            <w:vAlign w:val="center"/>
          </w:tcPr>
          <w:p w14:paraId="63D88A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井研县纯复镇王老九烟花爆竹专卖店</w:t>
            </w:r>
          </w:p>
        </w:tc>
        <w:tc>
          <w:tcPr>
            <w:tcW w:w="1875" w:type="dxa"/>
            <w:noWrap w:val="0"/>
            <w:vAlign w:val="center"/>
          </w:tcPr>
          <w:p w14:paraId="71CE11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烟花爆竹</w:t>
            </w:r>
          </w:p>
        </w:tc>
        <w:tc>
          <w:tcPr>
            <w:tcW w:w="1911" w:type="dxa"/>
            <w:noWrap w:val="0"/>
            <w:vAlign w:val="center"/>
          </w:tcPr>
          <w:p w14:paraId="2DAEB586">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纯复镇</w:t>
            </w:r>
          </w:p>
        </w:tc>
      </w:tr>
      <w:tr w14:paraId="227D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89" w:type="dxa"/>
            <w:noWrap w:val="0"/>
            <w:vAlign w:val="center"/>
          </w:tcPr>
          <w:p w14:paraId="2345148C">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4</w:t>
            </w:r>
          </w:p>
        </w:tc>
        <w:tc>
          <w:tcPr>
            <w:tcW w:w="4793" w:type="dxa"/>
            <w:noWrap w:val="0"/>
            <w:vAlign w:val="center"/>
          </w:tcPr>
          <w:p w14:paraId="512B1A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井研县镇阳镇烟花爆竹专卖店二门市</w:t>
            </w:r>
          </w:p>
        </w:tc>
        <w:tc>
          <w:tcPr>
            <w:tcW w:w="1875" w:type="dxa"/>
            <w:noWrap w:val="0"/>
            <w:vAlign w:val="center"/>
          </w:tcPr>
          <w:p w14:paraId="1CB538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烟花爆竹</w:t>
            </w:r>
          </w:p>
        </w:tc>
        <w:tc>
          <w:tcPr>
            <w:tcW w:w="1911" w:type="dxa"/>
            <w:noWrap w:val="0"/>
            <w:vAlign w:val="center"/>
          </w:tcPr>
          <w:p w14:paraId="3FB9EFE5">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镇阳镇</w:t>
            </w:r>
          </w:p>
        </w:tc>
      </w:tr>
      <w:tr w14:paraId="3551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noWrap w:val="0"/>
            <w:vAlign w:val="center"/>
          </w:tcPr>
          <w:p w14:paraId="24F015CC">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5</w:t>
            </w:r>
          </w:p>
        </w:tc>
        <w:tc>
          <w:tcPr>
            <w:tcW w:w="4793" w:type="dxa"/>
            <w:noWrap w:val="0"/>
            <w:vAlign w:val="center"/>
          </w:tcPr>
          <w:p w14:paraId="7FD77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井研县嘉欣缘商贸有限公司</w:t>
            </w:r>
          </w:p>
        </w:tc>
        <w:tc>
          <w:tcPr>
            <w:tcW w:w="1875" w:type="dxa"/>
            <w:noWrap w:val="0"/>
            <w:vAlign w:val="center"/>
          </w:tcPr>
          <w:p w14:paraId="6D8E2C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烟花爆竹</w:t>
            </w:r>
          </w:p>
        </w:tc>
        <w:tc>
          <w:tcPr>
            <w:tcW w:w="1911" w:type="dxa"/>
            <w:noWrap w:val="0"/>
            <w:vAlign w:val="center"/>
          </w:tcPr>
          <w:p w14:paraId="7B15AE71">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周坡镇</w:t>
            </w:r>
          </w:p>
        </w:tc>
      </w:tr>
      <w:tr w14:paraId="101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89" w:type="dxa"/>
            <w:noWrap w:val="0"/>
            <w:vAlign w:val="center"/>
          </w:tcPr>
          <w:p w14:paraId="49B27507">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6</w:t>
            </w:r>
          </w:p>
        </w:tc>
        <w:tc>
          <w:tcPr>
            <w:tcW w:w="4793" w:type="dxa"/>
            <w:noWrap w:val="0"/>
            <w:vAlign w:val="center"/>
          </w:tcPr>
          <w:p w14:paraId="474259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井研县桂祥化工责任有限公司</w:t>
            </w:r>
          </w:p>
        </w:tc>
        <w:tc>
          <w:tcPr>
            <w:tcW w:w="1875" w:type="dxa"/>
            <w:noWrap w:val="0"/>
            <w:vAlign w:val="center"/>
          </w:tcPr>
          <w:p w14:paraId="378087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751870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三江镇</w:t>
            </w:r>
          </w:p>
        </w:tc>
      </w:tr>
      <w:tr w14:paraId="5652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9" w:type="dxa"/>
            <w:noWrap w:val="0"/>
            <w:vAlign w:val="center"/>
          </w:tcPr>
          <w:p w14:paraId="057AAB58">
            <w:pPr>
              <w:pStyle w:val="6"/>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kern w:val="2"/>
                <w:sz w:val="28"/>
                <w:szCs w:val="28"/>
                <w:highlight w:val="none"/>
                <w:shd w:val="clear" w:color="auto" w:fill="auto"/>
                <w:vertAlign w:val="baseline"/>
                <w:lang w:val="en-US" w:eastAsia="zh-CN" w:bidi="ar-SA"/>
              </w:rPr>
              <w:t>7</w:t>
            </w:r>
          </w:p>
        </w:tc>
        <w:tc>
          <w:tcPr>
            <w:tcW w:w="4793" w:type="dxa"/>
            <w:noWrap w:val="0"/>
            <w:vAlign w:val="center"/>
          </w:tcPr>
          <w:p w14:paraId="55984D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四川鑫旭石油化工有限公司</w:t>
            </w:r>
          </w:p>
        </w:tc>
        <w:tc>
          <w:tcPr>
            <w:tcW w:w="1875" w:type="dxa"/>
            <w:noWrap w:val="0"/>
            <w:vAlign w:val="center"/>
          </w:tcPr>
          <w:p w14:paraId="577CED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5C8F13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研城街道</w:t>
            </w:r>
          </w:p>
        </w:tc>
      </w:tr>
      <w:tr w14:paraId="0F12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89" w:type="dxa"/>
            <w:noWrap w:val="0"/>
            <w:vAlign w:val="center"/>
          </w:tcPr>
          <w:p w14:paraId="31C59559">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8</w:t>
            </w:r>
          </w:p>
        </w:tc>
        <w:tc>
          <w:tcPr>
            <w:tcW w:w="4793" w:type="dxa"/>
            <w:noWrap w:val="0"/>
            <w:vAlign w:val="center"/>
          </w:tcPr>
          <w:p w14:paraId="4D37C9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 xml:space="preserve">井研县日月加油站 </w:t>
            </w:r>
          </w:p>
        </w:tc>
        <w:tc>
          <w:tcPr>
            <w:tcW w:w="1875" w:type="dxa"/>
            <w:noWrap w:val="0"/>
            <w:vAlign w:val="center"/>
          </w:tcPr>
          <w:p w14:paraId="06BABD3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335E2A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王村镇</w:t>
            </w:r>
          </w:p>
        </w:tc>
      </w:tr>
      <w:tr w14:paraId="4D4C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1D51A54E">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9</w:t>
            </w:r>
          </w:p>
        </w:tc>
        <w:tc>
          <w:tcPr>
            <w:tcW w:w="4793" w:type="dxa"/>
            <w:noWrap w:val="0"/>
            <w:vAlign w:val="center"/>
          </w:tcPr>
          <w:p w14:paraId="28923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四川省井研县恒通石油</w:t>
            </w:r>
          </w:p>
          <w:p w14:paraId="2B4157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化工有限公司恒通加油站</w:t>
            </w:r>
          </w:p>
        </w:tc>
        <w:tc>
          <w:tcPr>
            <w:tcW w:w="1875" w:type="dxa"/>
            <w:noWrap w:val="0"/>
            <w:vAlign w:val="center"/>
          </w:tcPr>
          <w:p w14:paraId="04E207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25DE7C8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研城街道</w:t>
            </w:r>
          </w:p>
        </w:tc>
      </w:tr>
      <w:tr w14:paraId="3C0A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15D584F8">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10</w:t>
            </w:r>
          </w:p>
        </w:tc>
        <w:tc>
          <w:tcPr>
            <w:tcW w:w="4793" w:type="dxa"/>
            <w:noWrap w:val="0"/>
            <w:vAlign w:val="center"/>
          </w:tcPr>
          <w:p w14:paraId="2BDF87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井研县安全加油站</w:t>
            </w:r>
          </w:p>
        </w:tc>
        <w:tc>
          <w:tcPr>
            <w:tcW w:w="1875" w:type="dxa"/>
            <w:noWrap w:val="0"/>
            <w:vAlign w:val="center"/>
          </w:tcPr>
          <w:p w14:paraId="2ACC0D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00A585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研经镇</w:t>
            </w:r>
          </w:p>
        </w:tc>
      </w:tr>
      <w:tr w14:paraId="27A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307D6FCD">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11</w:t>
            </w:r>
          </w:p>
        </w:tc>
        <w:tc>
          <w:tcPr>
            <w:tcW w:w="4793" w:type="dxa"/>
            <w:noWrap w:val="0"/>
            <w:vAlign w:val="center"/>
          </w:tcPr>
          <w:p w14:paraId="558B82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中国石化销售股份有限公司四川乐山石油分公司昭兴加油站</w:t>
            </w:r>
          </w:p>
        </w:tc>
        <w:tc>
          <w:tcPr>
            <w:tcW w:w="1875" w:type="dxa"/>
            <w:noWrap w:val="0"/>
            <w:vAlign w:val="center"/>
          </w:tcPr>
          <w:p w14:paraId="06F6D75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危险化学品</w:t>
            </w:r>
          </w:p>
        </w:tc>
        <w:tc>
          <w:tcPr>
            <w:tcW w:w="1911" w:type="dxa"/>
            <w:noWrap w:val="0"/>
            <w:vAlign w:val="center"/>
          </w:tcPr>
          <w:p w14:paraId="3315D3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研城街道</w:t>
            </w:r>
          </w:p>
        </w:tc>
      </w:tr>
      <w:tr w14:paraId="250C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689" w:type="dxa"/>
            <w:noWrap w:val="0"/>
            <w:vAlign w:val="center"/>
          </w:tcPr>
          <w:p w14:paraId="12692A44">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12</w:t>
            </w:r>
          </w:p>
        </w:tc>
        <w:tc>
          <w:tcPr>
            <w:tcW w:w="4793" w:type="dxa"/>
            <w:noWrap w:val="0"/>
            <w:vAlign w:val="center"/>
          </w:tcPr>
          <w:p w14:paraId="578752B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井研乐美家家乐超市管理有限公司</w:t>
            </w:r>
          </w:p>
        </w:tc>
        <w:tc>
          <w:tcPr>
            <w:tcW w:w="1875" w:type="dxa"/>
            <w:noWrap w:val="0"/>
            <w:vAlign w:val="center"/>
          </w:tcPr>
          <w:p w14:paraId="0E7AB5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33D8254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研城街道</w:t>
            </w:r>
          </w:p>
        </w:tc>
      </w:tr>
      <w:tr w14:paraId="7A79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29B7F103">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13</w:t>
            </w:r>
          </w:p>
        </w:tc>
        <w:tc>
          <w:tcPr>
            <w:tcW w:w="4793" w:type="dxa"/>
            <w:noWrap w:val="0"/>
            <w:vAlign w:val="center"/>
          </w:tcPr>
          <w:p w14:paraId="28B581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井研县周坡镇金鱼机砖厂</w:t>
            </w:r>
          </w:p>
        </w:tc>
        <w:tc>
          <w:tcPr>
            <w:tcW w:w="1875" w:type="dxa"/>
            <w:noWrap w:val="0"/>
            <w:vAlign w:val="center"/>
          </w:tcPr>
          <w:p w14:paraId="7ECA40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579803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周坡镇</w:t>
            </w:r>
          </w:p>
        </w:tc>
      </w:tr>
      <w:tr w14:paraId="7F85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6999ECE8">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14</w:t>
            </w:r>
          </w:p>
        </w:tc>
        <w:tc>
          <w:tcPr>
            <w:tcW w:w="4793" w:type="dxa"/>
            <w:noWrap w:val="0"/>
            <w:vAlign w:val="center"/>
          </w:tcPr>
          <w:p w14:paraId="5F9AB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default" w:ascii="仿宋_GB2312" w:hAnsi="仿宋_GB2312" w:eastAsia="仿宋_GB2312" w:cs="仿宋_GB2312"/>
                <w:color w:val="auto"/>
                <w:sz w:val="28"/>
                <w:szCs w:val="28"/>
                <w:highlight w:val="none"/>
                <w:shd w:val="clear" w:color="auto" w:fill="auto"/>
                <w:vertAlign w:val="baseline"/>
                <w:lang w:val="en-US" w:eastAsia="zh-CN"/>
              </w:rPr>
              <w:t>四川帛宇智能科技有限公司</w:t>
            </w:r>
          </w:p>
        </w:tc>
        <w:tc>
          <w:tcPr>
            <w:tcW w:w="1875" w:type="dxa"/>
            <w:noWrap w:val="0"/>
            <w:vAlign w:val="center"/>
          </w:tcPr>
          <w:p w14:paraId="1F6772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eastAsia="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3ECE194E">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研城街道</w:t>
            </w:r>
          </w:p>
        </w:tc>
      </w:tr>
      <w:tr w14:paraId="1BBE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51E7608D">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15</w:t>
            </w:r>
          </w:p>
        </w:tc>
        <w:tc>
          <w:tcPr>
            <w:tcW w:w="4793" w:type="dxa"/>
            <w:noWrap w:val="0"/>
            <w:vAlign w:val="center"/>
          </w:tcPr>
          <w:p w14:paraId="10CEBD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乐山市井研县五州纺织有限责任公司</w:t>
            </w:r>
          </w:p>
        </w:tc>
        <w:tc>
          <w:tcPr>
            <w:tcW w:w="1875" w:type="dxa"/>
            <w:noWrap w:val="0"/>
            <w:vAlign w:val="center"/>
          </w:tcPr>
          <w:p w14:paraId="514310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1DE01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城北工业园区</w:t>
            </w:r>
          </w:p>
        </w:tc>
      </w:tr>
      <w:tr w14:paraId="2CD9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28EB2B85">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16</w:t>
            </w:r>
          </w:p>
        </w:tc>
        <w:tc>
          <w:tcPr>
            <w:tcW w:w="4793" w:type="dxa"/>
            <w:noWrap w:val="0"/>
            <w:vAlign w:val="center"/>
          </w:tcPr>
          <w:p w14:paraId="421B1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eastAsia="仿宋_GB2312" w:cs="仿宋_GB2312"/>
                <w:color w:val="auto"/>
                <w:sz w:val="28"/>
                <w:szCs w:val="28"/>
                <w:highlight w:val="none"/>
                <w:shd w:val="clear" w:color="auto" w:fill="auto"/>
                <w:vertAlign w:val="baseline"/>
                <w:lang w:val="en-US" w:eastAsia="zh-CN"/>
              </w:rPr>
              <w:t>乐山市五创机械科技有限责任公司</w:t>
            </w:r>
          </w:p>
        </w:tc>
        <w:tc>
          <w:tcPr>
            <w:tcW w:w="1875" w:type="dxa"/>
            <w:noWrap w:val="0"/>
            <w:vAlign w:val="center"/>
          </w:tcPr>
          <w:p w14:paraId="7D07F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eastAsia="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73DF4574">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jc w:val="center"/>
              <w:textAlignment w:val="auto"/>
              <w:rPr>
                <w:rFonts w:hint="default" w:ascii="仿宋_GB2312" w:hAnsi="仿宋_GB2312" w:eastAsia="仿宋_GB2312" w:cs="仿宋_GB2312"/>
                <w:color w:val="auto"/>
                <w:kern w:val="2"/>
                <w:sz w:val="28"/>
                <w:szCs w:val="28"/>
                <w:highlight w:val="none"/>
                <w:shd w:val="clear" w:color="auto" w:fill="auto"/>
                <w:vertAlign w:val="baseline"/>
                <w:lang w:val="en-US" w:eastAsia="zh-CN" w:bidi="ar-SA"/>
              </w:rPr>
            </w:pPr>
            <w:r>
              <w:rPr>
                <w:rFonts w:hint="eastAsia" w:ascii="仿宋_GB2312" w:hAnsi="仿宋_GB2312" w:cs="仿宋_GB2312"/>
                <w:color w:val="auto"/>
                <w:sz w:val="28"/>
                <w:szCs w:val="28"/>
                <w:highlight w:val="none"/>
                <w:shd w:val="clear" w:color="auto" w:fill="auto"/>
                <w:vertAlign w:val="baseline"/>
                <w:lang w:val="en-US" w:eastAsia="zh-CN"/>
              </w:rPr>
              <w:t xml:space="preserve"> 城南工业园区</w:t>
            </w:r>
          </w:p>
        </w:tc>
      </w:tr>
      <w:tr w14:paraId="011C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03F2CF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17</w:t>
            </w:r>
          </w:p>
        </w:tc>
        <w:tc>
          <w:tcPr>
            <w:tcW w:w="4793" w:type="dxa"/>
            <w:noWrap w:val="0"/>
            <w:vAlign w:val="center"/>
          </w:tcPr>
          <w:p w14:paraId="35B4BC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四川邦基生物科技有限公司</w:t>
            </w:r>
          </w:p>
        </w:tc>
        <w:tc>
          <w:tcPr>
            <w:tcW w:w="1875" w:type="dxa"/>
            <w:noWrap w:val="0"/>
            <w:vAlign w:val="center"/>
          </w:tcPr>
          <w:p w14:paraId="7E15DB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21DCA4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 xml:space="preserve"> 城南工业园区</w:t>
            </w:r>
          </w:p>
        </w:tc>
      </w:tr>
      <w:tr w14:paraId="0C27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9" w:type="dxa"/>
            <w:noWrap w:val="0"/>
            <w:vAlign w:val="center"/>
          </w:tcPr>
          <w:p w14:paraId="529CC8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18</w:t>
            </w:r>
          </w:p>
        </w:tc>
        <w:tc>
          <w:tcPr>
            <w:tcW w:w="4793" w:type="dxa"/>
            <w:noWrap w:val="0"/>
            <w:vAlign w:val="center"/>
          </w:tcPr>
          <w:p w14:paraId="7E5EFF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cs="仿宋_GB2312"/>
                <w:color w:val="auto"/>
                <w:sz w:val="28"/>
                <w:szCs w:val="28"/>
                <w:highlight w:val="none"/>
                <w:shd w:val="clear" w:color="auto" w:fill="auto"/>
                <w:vertAlign w:val="baseline"/>
                <w:lang w:val="en-US" w:eastAsia="zh-CN"/>
              </w:rPr>
              <w:t>四川</w:t>
            </w:r>
            <w:r>
              <w:rPr>
                <w:rFonts w:hint="eastAsia" w:ascii="仿宋_GB2312" w:hAnsi="仿宋_GB2312" w:eastAsia="仿宋_GB2312" w:cs="仿宋_GB2312"/>
                <w:color w:val="auto"/>
                <w:sz w:val="28"/>
                <w:szCs w:val="28"/>
                <w:highlight w:val="none"/>
                <w:shd w:val="clear" w:color="auto" w:fill="auto"/>
                <w:vertAlign w:val="baseline"/>
                <w:lang w:val="en-US" w:eastAsia="zh-CN"/>
              </w:rPr>
              <w:t>新华林纺织有限公司</w:t>
            </w:r>
          </w:p>
        </w:tc>
        <w:tc>
          <w:tcPr>
            <w:tcW w:w="1875" w:type="dxa"/>
            <w:noWrap w:val="0"/>
            <w:vAlign w:val="center"/>
          </w:tcPr>
          <w:p w14:paraId="6AE5B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工贸</w:t>
            </w:r>
          </w:p>
        </w:tc>
        <w:tc>
          <w:tcPr>
            <w:tcW w:w="1911" w:type="dxa"/>
            <w:noWrap w:val="0"/>
            <w:vAlign w:val="center"/>
          </w:tcPr>
          <w:p w14:paraId="7FFE9F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8"/>
                <w:szCs w:val="28"/>
                <w:highlight w:val="none"/>
                <w:shd w:val="clear" w:color="auto" w:fill="auto"/>
                <w:vertAlign w:val="baseline"/>
                <w:lang w:val="en-US" w:eastAsia="zh-CN"/>
              </w:rPr>
            </w:pPr>
            <w:r>
              <w:rPr>
                <w:rFonts w:hint="eastAsia" w:ascii="仿宋_GB2312" w:hAnsi="仿宋_GB2312" w:eastAsia="仿宋_GB2312" w:cs="仿宋_GB2312"/>
                <w:color w:val="auto"/>
                <w:sz w:val="28"/>
                <w:szCs w:val="28"/>
                <w:highlight w:val="none"/>
                <w:shd w:val="clear" w:color="auto" w:fill="auto"/>
                <w:vertAlign w:val="baseline"/>
                <w:lang w:val="en-US" w:eastAsia="zh-CN"/>
              </w:rPr>
              <w:t>宝五镇</w:t>
            </w:r>
          </w:p>
        </w:tc>
      </w:tr>
    </w:tbl>
    <w:p w14:paraId="1D0C2B8C">
      <w:pPr>
        <w:spacing w:line="560" w:lineRule="exact"/>
      </w:pPr>
    </w:p>
    <w:p w14:paraId="028FDAD3">
      <w:pPr>
        <w:pStyle w:val="5"/>
      </w:pPr>
    </w:p>
    <w:p w14:paraId="2E5DA566">
      <w:pPr>
        <w:pStyle w:val="5"/>
      </w:pPr>
    </w:p>
    <w:p w14:paraId="1D185873">
      <w:pPr>
        <w:pStyle w:val="5"/>
      </w:pPr>
    </w:p>
    <w:p w14:paraId="6A6CAAB6">
      <w:pPr>
        <w:pStyle w:val="5"/>
      </w:pPr>
    </w:p>
    <w:p w14:paraId="058BAA4D">
      <w:pPr>
        <w:pStyle w:val="5"/>
      </w:pPr>
    </w:p>
    <w:p w14:paraId="7BE86EAC">
      <w:pPr>
        <w:pStyle w:val="5"/>
      </w:pPr>
    </w:p>
    <w:p w14:paraId="071B266D">
      <w:pPr>
        <w:pStyle w:val="5"/>
      </w:pPr>
    </w:p>
    <w:p w14:paraId="0A537605"/>
    <w:sectPr>
      <w:pgSz w:w="11906" w:h="16838"/>
      <w:pgMar w:top="2041" w:right="1468" w:bottom="1587" w:left="14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lfaen">
    <w:panose1 w:val="010A0502050306030303"/>
    <w:charset w:val="00"/>
    <w:family w:val="roman"/>
    <w:pitch w:val="default"/>
    <w:sig w:usb0="04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66604"/>
    <w:multiLevelType w:val="singleLevel"/>
    <w:tmpl w:val="DB6666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F32B4"/>
    <w:rsid w:val="732F3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Sylfaen" w:hAnsi="Sylfaen" w:eastAsia="仿宋_GB2312" w:cs="Sylfaen"/>
      <w:kern w:val="2"/>
      <w:sz w:val="32"/>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sz w:val="28"/>
      <w:szCs w:val="21"/>
    </w:rPr>
  </w:style>
  <w:style w:type="paragraph" w:styleId="3">
    <w:name w:val="Body Text Indent"/>
    <w:basedOn w:val="1"/>
    <w:next w:val="4"/>
    <w:qFormat/>
    <w:uiPriority w:val="99"/>
    <w:pPr>
      <w:spacing w:after="120"/>
      <w:ind w:left="420" w:leftChars="200"/>
    </w:pPr>
    <w:rPr>
      <w:rFonts w:ascii="Calibri" w:hAnsi="Calibri" w:cs="宋体"/>
    </w:rPr>
  </w:style>
  <w:style w:type="paragraph" w:styleId="4">
    <w:name w:val="Normal Indent"/>
    <w:basedOn w:val="1"/>
    <w:next w:val="1"/>
    <w:qFormat/>
    <w:uiPriority w:val="99"/>
    <w:pPr>
      <w:ind w:firstLine="420" w:firstLineChars="200"/>
    </w:pPr>
    <w:rPr>
      <w:rFonts w:ascii="Calibri" w:hAnsi="Calibri" w:eastAsia="仿宋" w:cs="宋体"/>
      <w:sz w:val="32"/>
    </w:rPr>
  </w:style>
  <w:style w:type="paragraph" w:styleId="5">
    <w:name w:val="Body Text"/>
    <w:basedOn w:val="1"/>
    <w:qFormat/>
    <w:uiPriority w:val="0"/>
    <w:pPr>
      <w:spacing w:before="0" w:after="140" w:line="276" w:lineRule="auto"/>
    </w:pPr>
  </w:style>
  <w:style w:type="paragraph" w:styleId="6">
    <w:name w:val="Body Text Indent 2"/>
    <w:basedOn w:val="1"/>
    <w:next w:val="1"/>
    <w:unhideWhenUsed/>
    <w:qFormat/>
    <w:uiPriority w:val="99"/>
    <w:pPr>
      <w:widowControl w:val="0"/>
      <w:spacing w:after="120" w:afterLines="0" w:afterAutospacing="0" w:line="480" w:lineRule="auto"/>
      <w:ind w:left="420" w:leftChars="200"/>
      <w:jc w:val="both"/>
    </w:pPr>
    <w:rPr>
      <w:rFonts w:ascii="Times New Roman" w:hAnsi="Times New Roman" w:eastAsia="仿宋_GB2312" w:cs="Times New Roman"/>
      <w:kern w:val="2"/>
      <w:sz w:val="32"/>
      <w:szCs w:val="24"/>
      <w:lang w:val="en-US" w:eastAsia="zh-CN" w:bidi="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2026-02-28T07:49:00Z</dcterms:created>
  <dc:creator>花季、看雨飘</dc:creator>
  <cp:lastModifiedBy>花季、看雨飘</cp:lastModifiedBy>
  <dcterms:modified xsi:type="dcterms:W3CDTF">2026-02-28T07:50:56Z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C348DA4B7C0D4652B011308F929EC2D2_11</vt:lpwstr>
  </property>
  <property fmtid="{D5CDD505-2E9C-101B-9397-08002B2CF9AE}" pid="4" name="KSOTemplateDocerSaveRecord">
    <vt:lpwstr>eyJoZGlkIjoiOWVjZWEwYzU5YWMwZjlhNWY2YzQyZGJlODlhYWVkYjYiLCJ1c2VySWQiOiIzMDA0NTgwNTAifQ==</vt:lpwstr>
  </property>
</Properties>
</file>